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D43C9" w14:textId="77777777" w:rsidR="00FD3BD8" w:rsidRPr="009C283F" w:rsidRDefault="00FD3BD8" w:rsidP="009C283F">
      <w:pPr>
        <w:pStyle w:val="Heading1"/>
        <w:pBdr>
          <w:top w:val="single" w:sz="4" w:space="1" w:color="4E4387"/>
          <w:left w:val="single" w:sz="4" w:space="4" w:color="4E4387"/>
          <w:bottom w:val="single" w:sz="4" w:space="1" w:color="4E4387"/>
          <w:right w:val="single" w:sz="4" w:space="4" w:color="4E4387"/>
        </w:pBdr>
        <w:shd w:val="clear" w:color="auto" w:fill="4E4387"/>
        <w:jc w:val="center"/>
        <w:rPr>
          <w:rFonts w:ascii="Arial" w:hAnsi="Arial" w:cs="Arial"/>
          <w:b/>
          <w:color w:val="auto"/>
          <w:szCs w:val="28"/>
          <w:lang w:val="fr-FR"/>
        </w:rPr>
      </w:pPr>
      <w:r w:rsidRPr="009C283F">
        <w:rPr>
          <w:rFonts w:ascii="Arial" w:hAnsi="Arial" w:cs="Arial"/>
          <w:b/>
          <w:color w:val="FFFFFF" w:themeColor="background1"/>
          <w:szCs w:val="28"/>
          <w:lang w:val="fr-FR"/>
        </w:rPr>
        <w:t xml:space="preserve">Protocol voor de mededeling van persoonsgegevens van </w:t>
      </w:r>
      <w:r w:rsidRPr="00A211C6">
        <w:rPr>
          <w:rFonts w:ascii="Arial" w:hAnsi="Arial" w:cs="Arial"/>
          <w:b/>
          <w:color w:val="auto"/>
          <w:szCs w:val="28"/>
          <w:highlight w:val="lightGray"/>
          <w:lang w:val="fr-FR"/>
        </w:rPr>
        <w:t>XX (federale overheid)</w:t>
      </w:r>
      <w:r w:rsidRPr="009C283F">
        <w:rPr>
          <w:rFonts w:ascii="Arial" w:hAnsi="Arial" w:cs="Arial"/>
          <w:b/>
          <w:color w:val="auto"/>
          <w:szCs w:val="28"/>
          <w:lang w:val="fr-FR"/>
        </w:rPr>
        <w:t xml:space="preserve"> </w:t>
      </w:r>
      <w:r w:rsidRPr="009C283F">
        <w:rPr>
          <w:rFonts w:ascii="Arial" w:hAnsi="Arial" w:cs="Arial"/>
          <w:b/>
          <w:color w:val="FFFFFF" w:themeColor="background1"/>
          <w:szCs w:val="28"/>
          <w:lang w:val="fr-FR"/>
        </w:rPr>
        <w:t xml:space="preserve">naar </w:t>
      </w:r>
      <w:r w:rsidRPr="00A211C6">
        <w:rPr>
          <w:rFonts w:ascii="Arial" w:hAnsi="Arial" w:cs="Arial"/>
          <w:b/>
          <w:color w:val="auto"/>
          <w:szCs w:val="28"/>
          <w:highlight w:val="lightGray"/>
          <w:lang w:val="fr-FR"/>
        </w:rPr>
        <w:t>XX (organisatie)</w:t>
      </w:r>
    </w:p>
    <w:p w14:paraId="256E4BA2" w14:textId="77777777" w:rsidR="009C283F" w:rsidRDefault="009C283F" w:rsidP="00FD3BD8">
      <w:pPr>
        <w:jc w:val="both"/>
        <w:rPr>
          <w:rFonts w:ascii="Arial" w:hAnsi="Arial" w:cs="Arial"/>
          <w:sz w:val="24"/>
          <w:szCs w:val="24"/>
        </w:rPr>
      </w:pPr>
    </w:p>
    <w:p w14:paraId="738E5793" w14:textId="590EBCD0" w:rsidR="00FD3BD8" w:rsidRPr="009C283F" w:rsidRDefault="00FD3BD8" w:rsidP="00FD3BD8">
      <w:pPr>
        <w:jc w:val="both"/>
        <w:rPr>
          <w:rFonts w:ascii="Arial" w:hAnsi="Arial" w:cs="Arial"/>
          <w:sz w:val="24"/>
          <w:szCs w:val="24"/>
        </w:rPr>
      </w:pPr>
      <w:r w:rsidRPr="009C283F">
        <w:rPr>
          <w:rFonts w:ascii="Arial" w:hAnsi="Arial" w:cs="Arial"/>
          <w:sz w:val="24"/>
          <w:szCs w:val="24"/>
        </w:rPr>
        <w:t>Dit protocol wordt gesloten conform artikel 20 van de wet van 30 juli 2018 betreffende de bescherming van natuurlijke personen met betrekking tot de verwerking van persoonsgegevens</w:t>
      </w:r>
      <w:r w:rsidR="00B944BA" w:rsidRPr="009C283F">
        <w:rPr>
          <w:rFonts w:ascii="Arial" w:hAnsi="Arial" w:cs="Arial"/>
          <w:sz w:val="24"/>
          <w:szCs w:val="24"/>
        </w:rPr>
        <w:t xml:space="preserve"> (WVG).</w:t>
      </w:r>
      <w:r w:rsidR="00CB444C" w:rsidRPr="009C283F">
        <w:rPr>
          <w:rFonts w:ascii="Arial" w:hAnsi="Arial" w:cs="Arial"/>
          <w:sz w:val="24"/>
          <w:szCs w:val="24"/>
        </w:rPr>
        <w:t xml:space="preserve"> Daarbij werd ook rekening gehouden met de aanbeveling van de Gegevensbeschermingsautoriteit</w:t>
      </w:r>
      <w:r w:rsidR="005E454B" w:rsidRPr="009C283F">
        <w:rPr>
          <w:rFonts w:ascii="Arial" w:hAnsi="Arial" w:cs="Arial"/>
          <w:sz w:val="24"/>
          <w:szCs w:val="24"/>
        </w:rPr>
        <w:t xml:space="preserve"> (GBA) van 31 januari 2020</w:t>
      </w:r>
      <w:r w:rsidR="00CB444C" w:rsidRPr="009C283F">
        <w:rPr>
          <w:rFonts w:ascii="Arial" w:hAnsi="Arial" w:cs="Arial"/>
          <w:sz w:val="24"/>
          <w:szCs w:val="24"/>
        </w:rPr>
        <w:t>, nummer</w:t>
      </w:r>
      <w:r w:rsidR="005E454B" w:rsidRPr="009C283F">
        <w:rPr>
          <w:rFonts w:ascii="Arial" w:hAnsi="Arial" w:cs="Arial"/>
          <w:sz w:val="24"/>
          <w:szCs w:val="24"/>
        </w:rPr>
        <w:t xml:space="preserve"> 02/2020.</w:t>
      </w:r>
      <w:r w:rsidR="00CB444C" w:rsidRPr="009C283F">
        <w:rPr>
          <w:rFonts w:ascii="Arial" w:hAnsi="Arial" w:cs="Arial"/>
          <w:sz w:val="24"/>
          <w:szCs w:val="24"/>
        </w:rPr>
        <w:t xml:space="preserve"> </w:t>
      </w:r>
    </w:p>
    <w:p w14:paraId="36C28F46" w14:textId="77777777" w:rsidR="00FD3BD8" w:rsidRPr="009C283F" w:rsidRDefault="00FD3BD8" w:rsidP="00FD3BD8">
      <w:pPr>
        <w:jc w:val="both"/>
        <w:rPr>
          <w:rFonts w:ascii="Arial" w:hAnsi="Arial" w:cs="Arial"/>
          <w:b/>
          <w:sz w:val="24"/>
          <w:szCs w:val="24"/>
          <w:u w:val="single"/>
        </w:rPr>
      </w:pPr>
      <w:r w:rsidRPr="009C283F">
        <w:rPr>
          <w:rFonts w:ascii="Arial" w:hAnsi="Arial" w:cs="Arial"/>
          <w:b/>
          <w:sz w:val="24"/>
          <w:szCs w:val="24"/>
          <w:u w:val="single"/>
        </w:rPr>
        <w:t>Tussen</w:t>
      </w:r>
      <w:r w:rsidR="00892941" w:rsidRPr="009C283F">
        <w:rPr>
          <w:rFonts w:ascii="Arial" w:hAnsi="Arial" w:cs="Arial"/>
          <w:b/>
          <w:sz w:val="24"/>
          <w:szCs w:val="24"/>
          <w:u w:val="single"/>
        </w:rPr>
        <w:t>:</w:t>
      </w:r>
    </w:p>
    <w:p w14:paraId="60FF476B" w14:textId="77777777" w:rsidR="00FD3BD8" w:rsidRPr="00A211C6" w:rsidRDefault="00B944BA" w:rsidP="009206DC">
      <w:pPr>
        <w:pStyle w:val="ListParagraph"/>
        <w:numPr>
          <w:ilvl w:val="0"/>
          <w:numId w:val="2"/>
        </w:numPr>
        <w:jc w:val="both"/>
        <w:rPr>
          <w:rFonts w:ascii="Arial" w:hAnsi="Arial" w:cs="Arial"/>
          <w:sz w:val="24"/>
          <w:szCs w:val="24"/>
          <w:highlight w:val="lightGray"/>
        </w:rPr>
      </w:pPr>
      <w:r w:rsidRPr="00A211C6">
        <w:rPr>
          <w:rFonts w:ascii="Arial" w:hAnsi="Arial" w:cs="Arial"/>
          <w:sz w:val="24"/>
          <w:szCs w:val="24"/>
          <w:highlight w:val="lightGray"/>
        </w:rPr>
        <w:t xml:space="preserve">XX </w:t>
      </w:r>
      <w:r w:rsidR="00FD3BD8" w:rsidRPr="00A211C6">
        <w:rPr>
          <w:rFonts w:ascii="Arial" w:hAnsi="Arial" w:cs="Arial"/>
          <w:sz w:val="24"/>
          <w:szCs w:val="24"/>
          <w:highlight w:val="lightGray"/>
        </w:rPr>
        <w:t>(</w:t>
      </w:r>
      <w:r w:rsidR="00163145" w:rsidRPr="00A211C6">
        <w:rPr>
          <w:rFonts w:ascii="Arial" w:hAnsi="Arial" w:cs="Arial"/>
          <w:sz w:val="24"/>
          <w:szCs w:val="24"/>
          <w:highlight w:val="lightGray"/>
        </w:rPr>
        <w:t xml:space="preserve">identificatie </w:t>
      </w:r>
      <w:r w:rsidR="00FD3BD8" w:rsidRPr="00A211C6">
        <w:rPr>
          <w:rFonts w:ascii="Arial" w:hAnsi="Arial" w:cs="Arial"/>
          <w:sz w:val="24"/>
          <w:szCs w:val="24"/>
          <w:highlight w:val="lightGray"/>
        </w:rPr>
        <w:t>federale overheid</w:t>
      </w:r>
      <w:r w:rsidR="00163145" w:rsidRPr="00A211C6">
        <w:rPr>
          <w:rFonts w:ascii="Arial" w:hAnsi="Arial" w:cs="Arial"/>
          <w:sz w:val="24"/>
          <w:szCs w:val="24"/>
          <w:highlight w:val="lightGray"/>
        </w:rPr>
        <w:t xml:space="preserve"> (verstrekker van persoonsgegevens)</w:t>
      </w:r>
      <w:r w:rsidR="00FD3BD8" w:rsidRPr="00A211C6">
        <w:rPr>
          <w:rFonts w:ascii="Arial" w:hAnsi="Arial" w:cs="Arial"/>
          <w:sz w:val="24"/>
          <w:szCs w:val="24"/>
          <w:highlight w:val="lightGray"/>
        </w:rPr>
        <w:t xml:space="preserve"> + verwijzing wet + eventueel beschrijving type organisatie)</w:t>
      </w:r>
    </w:p>
    <w:p w14:paraId="3C63CFA7" w14:textId="77777777" w:rsidR="00163145" w:rsidRPr="009C283F" w:rsidRDefault="00163145" w:rsidP="00FD3BD8">
      <w:pPr>
        <w:jc w:val="both"/>
        <w:rPr>
          <w:rFonts w:ascii="Arial" w:hAnsi="Arial" w:cs="Arial"/>
          <w:sz w:val="24"/>
          <w:szCs w:val="24"/>
        </w:rPr>
      </w:pPr>
      <w:r w:rsidRPr="009C283F">
        <w:rPr>
          <w:rFonts w:ascii="Arial" w:hAnsi="Arial" w:cs="Arial"/>
          <w:sz w:val="24"/>
          <w:szCs w:val="24"/>
        </w:rPr>
        <w:t xml:space="preserve">Hierna: </w:t>
      </w:r>
      <w:r w:rsidR="00B944BA" w:rsidRPr="00A211C6">
        <w:rPr>
          <w:rFonts w:ascii="Arial" w:hAnsi="Arial" w:cs="Arial"/>
          <w:sz w:val="24"/>
          <w:szCs w:val="24"/>
          <w:highlight w:val="lightGray"/>
        </w:rPr>
        <w:t>XX</w:t>
      </w:r>
      <w:r w:rsidRPr="009C283F">
        <w:rPr>
          <w:rFonts w:ascii="Arial" w:hAnsi="Arial" w:cs="Arial"/>
          <w:sz w:val="24"/>
          <w:szCs w:val="24"/>
        </w:rPr>
        <w:t xml:space="preserve"> ;</w:t>
      </w:r>
    </w:p>
    <w:p w14:paraId="5C221634" w14:textId="77777777" w:rsidR="00FD3BD8" w:rsidRPr="009C283F" w:rsidRDefault="00FD3BD8" w:rsidP="00FD3BD8">
      <w:pPr>
        <w:jc w:val="both"/>
        <w:rPr>
          <w:rFonts w:ascii="Arial" w:hAnsi="Arial" w:cs="Arial"/>
          <w:b/>
          <w:sz w:val="24"/>
          <w:szCs w:val="24"/>
          <w:u w:val="single"/>
        </w:rPr>
      </w:pPr>
      <w:r w:rsidRPr="009C283F">
        <w:rPr>
          <w:rFonts w:ascii="Arial" w:hAnsi="Arial" w:cs="Arial"/>
          <w:b/>
          <w:sz w:val="24"/>
          <w:szCs w:val="24"/>
          <w:u w:val="single"/>
        </w:rPr>
        <w:t>En</w:t>
      </w:r>
      <w:r w:rsidR="00892941" w:rsidRPr="009C283F">
        <w:rPr>
          <w:rFonts w:ascii="Arial" w:hAnsi="Arial" w:cs="Arial"/>
          <w:b/>
          <w:sz w:val="24"/>
          <w:szCs w:val="24"/>
          <w:u w:val="single"/>
        </w:rPr>
        <w:t>:</w:t>
      </w:r>
    </w:p>
    <w:p w14:paraId="22BAAF3F" w14:textId="77777777" w:rsidR="00FD3BD8" w:rsidRPr="00A211C6" w:rsidRDefault="00B944BA" w:rsidP="009206DC">
      <w:pPr>
        <w:pStyle w:val="ListParagraph"/>
        <w:numPr>
          <w:ilvl w:val="0"/>
          <w:numId w:val="2"/>
        </w:numPr>
        <w:jc w:val="both"/>
        <w:rPr>
          <w:rFonts w:ascii="Arial" w:hAnsi="Arial" w:cs="Arial"/>
          <w:sz w:val="24"/>
          <w:szCs w:val="24"/>
          <w:highlight w:val="lightGray"/>
        </w:rPr>
      </w:pPr>
      <w:r w:rsidRPr="00A211C6">
        <w:rPr>
          <w:rFonts w:ascii="Arial" w:hAnsi="Arial" w:cs="Arial"/>
          <w:sz w:val="24"/>
          <w:szCs w:val="24"/>
          <w:highlight w:val="lightGray"/>
        </w:rPr>
        <w:t>XX</w:t>
      </w:r>
      <w:r w:rsidR="00163145" w:rsidRPr="00A211C6">
        <w:rPr>
          <w:rFonts w:ascii="Arial" w:hAnsi="Arial" w:cs="Arial"/>
          <w:sz w:val="24"/>
          <w:szCs w:val="24"/>
          <w:highlight w:val="lightGray"/>
        </w:rPr>
        <w:t xml:space="preserve"> (identificatie organisatie (ontvanger)</w:t>
      </w:r>
      <w:r w:rsidR="00B2155B" w:rsidRPr="00A211C6">
        <w:rPr>
          <w:rFonts w:ascii="Arial" w:hAnsi="Arial" w:cs="Arial"/>
          <w:sz w:val="24"/>
          <w:szCs w:val="24"/>
          <w:highlight w:val="lightGray"/>
        </w:rPr>
        <w:t>, resideert in België en ageert als verwerkingsverantwoordelijke</w:t>
      </w:r>
      <w:r w:rsidR="00FD3BD8" w:rsidRPr="00A211C6">
        <w:rPr>
          <w:rFonts w:ascii="Arial" w:hAnsi="Arial" w:cs="Arial"/>
          <w:sz w:val="24"/>
          <w:szCs w:val="24"/>
          <w:highlight w:val="lightGray"/>
        </w:rPr>
        <w:t xml:space="preserve"> + verwijzing wet + eventueel beschrijving type organisatie)</w:t>
      </w:r>
    </w:p>
    <w:p w14:paraId="6EE1BC01" w14:textId="77777777" w:rsidR="00163145" w:rsidRPr="009C283F" w:rsidRDefault="00163145" w:rsidP="00163145">
      <w:pPr>
        <w:jc w:val="both"/>
        <w:rPr>
          <w:rFonts w:ascii="Arial" w:hAnsi="Arial" w:cs="Arial"/>
          <w:sz w:val="24"/>
          <w:szCs w:val="24"/>
        </w:rPr>
      </w:pPr>
      <w:r w:rsidRPr="009C283F">
        <w:rPr>
          <w:rFonts w:ascii="Arial" w:hAnsi="Arial" w:cs="Arial"/>
          <w:sz w:val="24"/>
          <w:szCs w:val="24"/>
        </w:rPr>
        <w:t xml:space="preserve">Hierna: </w:t>
      </w:r>
      <w:r w:rsidR="00B944BA" w:rsidRPr="00A211C6">
        <w:rPr>
          <w:rFonts w:ascii="Arial" w:hAnsi="Arial" w:cs="Arial"/>
          <w:sz w:val="24"/>
          <w:szCs w:val="24"/>
          <w:highlight w:val="lightGray"/>
        </w:rPr>
        <w:t>XX</w:t>
      </w:r>
      <w:r w:rsidRPr="009C283F">
        <w:rPr>
          <w:rFonts w:ascii="Arial" w:hAnsi="Arial" w:cs="Arial"/>
          <w:sz w:val="24"/>
          <w:szCs w:val="24"/>
        </w:rPr>
        <w:t xml:space="preserve"> ;</w:t>
      </w:r>
    </w:p>
    <w:p w14:paraId="64F67470" w14:textId="77777777" w:rsidR="00FD3BD8" w:rsidRPr="009C283F" w:rsidRDefault="00892941" w:rsidP="00FD3BD8">
      <w:pPr>
        <w:jc w:val="both"/>
        <w:rPr>
          <w:rFonts w:ascii="Arial" w:hAnsi="Arial" w:cs="Arial"/>
          <w:b/>
          <w:sz w:val="24"/>
          <w:szCs w:val="24"/>
          <w:u w:val="single"/>
        </w:rPr>
      </w:pPr>
      <w:r w:rsidRPr="009C283F">
        <w:rPr>
          <w:rFonts w:ascii="Arial" w:hAnsi="Arial" w:cs="Arial"/>
          <w:b/>
          <w:sz w:val="24"/>
          <w:szCs w:val="24"/>
          <w:u w:val="single"/>
        </w:rPr>
        <w:t>Na te hebben uiteengezet (inleidende bepalingen):</w:t>
      </w:r>
    </w:p>
    <w:p w14:paraId="5DDDD31D" w14:textId="77777777" w:rsidR="00892941" w:rsidRPr="00A211C6" w:rsidRDefault="00892941" w:rsidP="009206DC">
      <w:pPr>
        <w:pStyle w:val="ListParagraph"/>
        <w:numPr>
          <w:ilvl w:val="0"/>
          <w:numId w:val="2"/>
        </w:numPr>
        <w:jc w:val="both"/>
        <w:rPr>
          <w:rFonts w:ascii="Arial" w:hAnsi="Arial" w:cs="Arial"/>
          <w:sz w:val="24"/>
          <w:szCs w:val="24"/>
          <w:highlight w:val="lightGray"/>
        </w:rPr>
      </w:pPr>
      <w:r w:rsidRPr="00A211C6">
        <w:rPr>
          <w:rFonts w:ascii="Arial" w:hAnsi="Arial" w:cs="Arial"/>
          <w:sz w:val="24"/>
          <w:szCs w:val="24"/>
          <w:highlight w:val="lightGray"/>
        </w:rPr>
        <w:t>(meer</w:t>
      </w:r>
      <w:r w:rsidR="00817E2B" w:rsidRPr="00A211C6">
        <w:rPr>
          <w:rFonts w:ascii="Arial" w:hAnsi="Arial" w:cs="Arial"/>
          <w:sz w:val="24"/>
          <w:szCs w:val="24"/>
          <w:highlight w:val="lightGray"/>
        </w:rPr>
        <w:t xml:space="preserve"> informatie over gegevensstroom;</w:t>
      </w:r>
      <w:r w:rsidRPr="00A211C6">
        <w:rPr>
          <w:rFonts w:ascii="Arial" w:hAnsi="Arial" w:cs="Arial"/>
          <w:sz w:val="24"/>
          <w:szCs w:val="24"/>
          <w:highlight w:val="lightGray"/>
        </w:rPr>
        <w:t xml:space="preserve"> noodzaak</w:t>
      </w:r>
      <w:r w:rsidR="00817E2B" w:rsidRPr="00A211C6">
        <w:rPr>
          <w:rFonts w:ascii="Arial" w:hAnsi="Arial" w:cs="Arial"/>
          <w:sz w:val="24"/>
          <w:szCs w:val="24"/>
          <w:highlight w:val="lightGray"/>
        </w:rPr>
        <w:t>;  voorwaarden: ‘federale overheid’, er is een wettelijke basis (wettelijke verplichting of algemeen belang), afwezigheid van regelgevende – of wetgevende norm, systematisch/punctueel naar niet-gerechtigde organisaties;</w:t>
      </w:r>
      <w:r w:rsidRPr="00A211C6">
        <w:rPr>
          <w:rFonts w:ascii="Arial" w:hAnsi="Arial" w:cs="Arial"/>
          <w:sz w:val="24"/>
          <w:szCs w:val="24"/>
          <w:highlight w:val="lightGray"/>
        </w:rPr>
        <w:t xml:space="preserve"> </w:t>
      </w:r>
      <w:r w:rsidR="00817E2B" w:rsidRPr="00A211C6">
        <w:rPr>
          <w:rFonts w:ascii="Arial" w:hAnsi="Arial" w:cs="Arial"/>
          <w:sz w:val="24"/>
          <w:szCs w:val="24"/>
          <w:highlight w:val="lightGray"/>
        </w:rPr>
        <w:t>andere nuttige informatie organisaties;</w:t>
      </w:r>
      <w:r w:rsidRPr="00A211C6">
        <w:rPr>
          <w:rFonts w:ascii="Arial" w:hAnsi="Arial" w:cs="Arial"/>
          <w:sz w:val="24"/>
          <w:szCs w:val="24"/>
          <w:highlight w:val="lightGray"/>
        </w:rPr>
        <w:t xml:space="preserve"> eventueel</w:t>
      </w:r>
      <w:r w:rsidR="00817E2B" w:rsidRPr="00A211C6">
        <w:rPr>
          <w:rFonts w:ascii="Arial" w:hAnsi="Arial" w:cs="Arial"/>
          <w:sz w:val="24"/>
          <w:szCs w:val="24"/>
          <w:highlight w:val="lightGray"/>
        </w:rPr>
        <w:t xml:space="preserve"> met schema verduidelijken;</w:t>
      </w:r>
      <w:r w:rsidR="009206DC" w:rsidRPr="00A211C6">
        <w:rPr>
          <w:rFonts w:ascii="Arial" w:hAnsi="Arial" w:cs="Arial"/>
          <w:sz w:val="24"/>
          <w:szCs w:val="24"/>
          <w:highlight w:val="lightGray"/>
        </w:rPr>
        <w:t xml:space="preserve"> adviezen </w:t>
      </w:r>
      <w:proofErr w:type="spellStart"/>
      <w:r w:rsidR="009206DC" w:rsidRPr="00A211C6">
        <w:rPr>
          <w:rFonts w:ascii="Arial" w:hAnsi="Arial" w:cs="Arial"/>
          <w:sz w:val="24"/>
          <w:szCs w:val="24"/>
          <w:highlight w:val="lightGray"/>
        </w:rPr>
        <w:t>DPO’s</w:t>
      </w:r>
      <w:proofErr w:type="spellEnd"/>
      <w:r w:rsidR="009206DC" w:rsidRPr="00A211C6">
        <w:rPr>
          <w:rFonts w:ascii="Arial" w:hAnsi="Arial" w:cs="Arial"/>
          <w:sz w:val="24"/>
          <w:szCs w:val="24"/>
          <w:highlight w:val="lightGray"/>
        </w:rPr>
        <w:t xml:space="preserve"> gevolgd/niet gevolgd, wanneer niet gevolgd welke redenen van het niet-volgen</w:t>
      </w:r>
      <w:r w:rsidR="00CB444C" w:rsidRPr="00A211C6">
        <w:rPr>
          <w:rFonts w:ascii="Arial" w:hAnsi="Arial" w:cs="Arial"/>
          <w:sz w:val="24"/>
          <w:szCs w:val="24"/>
          <w:highlight w:val="lightGray"/>
        </w:rPr>
        <w:t xml:space="preserve"> (zie voorbeeld hieronder)</w:t>
      </w:r>
      <w:r w:rsidR="00817E2B" w:rsidRPr="00A211C6">
        <w:rPr>
          <w:rFonts w:ascii="Arial" w:hAnsi="Arial" w:cs="Arial"/>
          <w:sz w:val="24"/>
          <w:szCs w:val="24"/>
          <w:highlight w:val="lightGray"/>
        </w:rPr>
        <w:t>;</w:t>
      </w:r>
      <w:r w:rsidR="009206DC" w:rsidRPr="00A211C6">
        <w:rPr>
          <w:rFonts w:ascii="Arial" w:hAnsi="Arial" w:cs="Arial"/>
          <w:sz w:val="24"/>
          <w:szCs w:val="24"/>
          <w:highlight w:val="lightGray"/>
        </w:rPr>
        <w:t xml:space="preserve"> publicatie/openbaar maken protocol (vb. publicatie websites beide organisaties)</w:t>
      </w:r>
      <w:r w:rsidR="00CB444C" w:rsidRPr="00A211C6">
        <w:rPr>
          <w:rFonts w:ascii="Arial" w:hAnsi="Arial" w:cs="Arial"/>
          <w:sz w:val="24"/>
          <w:szCs w:val="24"/>
          <w:highlight w:val="lightGray"/>
        </w:rPr>
        <w:t xml:space="preserve"> (zie voorbeeld hieronder)</w:t>
      </w:r>
      <w:r w:rsidR="009206DC" w:rsidRPr="00A211C6">
        <w:rPr>
          <w:rFonts w:ascii="Arial" w:hAnsi="Arial" w:cs="Arial"/>
          <w:sz w:val="24"/>
          <w:szCs w:val="24"/>
          <w:highlight w:val="lightGray"/>
        </w:rPr>
        <w:t>, …</w:t>
      </w:r>
      <w:r w:rsidRPr="00A211C6">
        <w:rPr>
          <w:rFonts w:ascii="Arial" w:hAnsi="Arial" w:cs="Arial"/>
          <w:sz w:val="24"/>
          <w:szCs w:val="24"/>
          <w:highlight w:val="lightGray"/>
        </w:rPr>
        <w:t>)</w:t>
      </w:r>
    </w:p>
    <w:p w14:paraId="21F8E4FD" w14:textId="77777777" w:rsidR="009206DC" w:rsidRPr="00A211C6" w:rsidRDefault="009206DC" w:rsidP="009206DC">
      <w:pPr>
        <w:pStyle w:val="ListParagraph"/>
        <w:numPr>
          <w:ilvl w:val="0"/>
          <w:numId w:val="2"/>
        </w:numPr>
        <w:jc w:val="both"/>
        <w:rPr>
          <w:rFonts w:ascii="Arial" w:hAnsi="Arial" w:cs="Arial"/>
          <w:sz w:val="24"/>
          <w:szCs w:val="24"/>
          <w:highlight w:val="lightGray"/>
        </w:rPr>
      </w:pPr>
      <w:r w:rsidRPr="00A211C6">
        <w:rPr>
          <w:rFonts w:ascii="Arial" w:hAnsi="Arial" w:cs="Arial"/>
          <w:sz w:val="24"/>
          <w:szCs w:val="24"/>
          <w:highlight w:val="lightGray"/>
        </w:rPr>
        <w:t>XXX</w:t>
      </w:r>
    </w:p>
    <w:p w14:paraId="64759580" w14:textId="77777777" w:rsidR="009206DC" w:rsidRPr="009C283F" w:rsidRDefault="009206DC" w:rsidP="009206DC">
      <w:pPr>
        <w:pStyle w:val="ListParagraph"/>
        <w:numPr>
          <w:ilvl w:val="0"/>
          <w:numId w:val="2"/>
        </w:numPr>
        <w:jc w:val="both"/>
        <w:rPr>
          <w:rFonts w:ascii="Arial" w:hAnsi="Arial" w:cs="Arial"/>
          <w:sz w:val="24"/>
          <w:szCs w:val="24"/>
        </w:rPr>
      </w:pPr>
      <w:r w:rsidRPr="009C283F">
        <w:rPr>
          <w:rFonts w:ascii="Arial" w:hAnsi="Arial" w:cs="Arial"/>
          <w:sz w:val="24"/>
          <w:szCs w:val="24"/>
        </w:rPr>
        <w:t xml:space="preserve">De functionaris voor gegevensbescherming of DPO van </w:t>
      </w:r>
      <w:r w:rsidRPr="00A211C6">
        <w:rPr>
          <w:rFonts w:ascii="Arial" w:hAnsi="Arial" w:cs="Arial"/>
          <w:sz w:val="24"/>
          <w:szCs w:val="24"/>
          <w:highlight w:val="lightGray"/>
        </w:rPr>
        <w:t>XX</w:t>
      </w:r>
      <w:r w:rsidRPr="009C283F">
        <w:rPr>
          <w:rFonts w:ascii="Arial" w:hAnsi="Arial" w:cs="Arial"/>
          <w:sz w:val="24"/>
          <w:szCs w:val="24"/>
        </w:rPr>
        <w:t xml:space="preserve"> verstrekte op </w:t>
      </w:r>
      <w:r w:rsidRPr="00A211C6">
        <w:rPr>
          <w:rFonts w:ascii="Arial" w:hAnsi="Arial" w:cs="Arial"/>
          <w:sz w:val="24"/>
          <w:szCs w:val="24"/>
          <w:highlight w:val="lightGray"/>
        </w:rPr>
        <w:t>XX (datum)</w:t>
      </w:r>
      <w:r w:rsidRPr="009C283F">
        <w:rPr>
          <w:rFonts w:ascii="Arial" w:hAnsi="Arial" w:cs="Arial"/>
          <w:sz w:val="24"/>
          <w:szCs w:val="24"/>
        </w:rPr>
        <w:t xml:space="preserve"> advies en </w:t>
      </w:r>
      <w:r w:rsidRPr="00A211C6">
        <w:rPr>
          <w:rFonts w:ascii="Arial" w:hAnsi="Arial" w:cs="Arial"/>
          <w:sz w:val="24"/>
          <w:szCs w:val="24"/>
          <w:highlight w:val="lightGray"/>
        </w:rPr>
        <w:t>XX (organisatie)</w:t>
      </w:r>
      <w:r w:rsidRPr="009C283F">
        <w:rPr>
          <w:rFonts w:ascii="Arial" w:hAnsi="Arial" w:cs="Arial"/>
          <w:sz w:val="24"/>
          <w:szCs w:val="24"/>
        </w:rPr>
        <w:t xml:space="preserve"> besliste </w:t>
      </w:r>
      <w:r w:rsidRPr="00A211C6">
        <w:rPr>
          <w:rFonts w:ascii="Arial" w:hAnsi="Arial" w:cs="Arial"/>
          <w:sz w:val="24"/>
          <w:szCs w:val="24"/>
          <w:highlight w:val="lightGray"/>
        </w:rPr>
        <w:t>op XX (datum)</w:t>
      </w:r>
      <w:r w:rsidRPr="009C283F">
        <w:rPr>
          <w:rFonts w:ascii="Arial" w:hAnsi="Arial" w:cs="Arial"/>
          <w:sz w:val="24"/>
          <w:szCs w:val="24"/>
        </w:rPr>
        <w:t xml:space="preserve"> om dit advies te volgen, behalve </w:t>
      </w:r>
      <w:r w:rsidRPr="00A211C6">
        <w:rPr>
          <w:rFonts w:ascii="Arial" w:hAnsi="Arial" w:cs="Arial"/>
          <w:sz w:val="24"/>
          <w:szCs w:val="24"/>
          <w:highlight w:val="lightGray"/>
        </w:rPr>
        <w:t>XX</w:t>
      </w:r>
      <w:r w:rsidRPr="009C283F">
        <w:rPr>
          <w:rFonts w:ascii="Arial" w:hAnsi="Arial" w:cs="Arial"/>
          <w:sz w:val="24"/>
          <w:szCs w:val="24"/>
        </w:rPr>
        <w:t xml:space="preserve"> om redenen van </w:t>
      </w:r>
      <w:r w:rsidRPr="00A211C6">
        <w:rPr>
          <w:rFonts w:ascii="Arial" w:hAnsi="Arial" w:cs="Arial"/>
          <w:sz w:val="24"/>
          <w:szCs w:val="24"/>
          <w:highlight w:val="lightGray"/>
        </w:rPr>
        <w:t>XX</w:t>
      </w:r>
      <w:r w:rsidR="00DE1959" w:rsidRPr="009C283F">
        <w:rPr>
          <w:rFonts w:ascii="Arial" w:hAnsi="Arial" w:cs="Arial"/>
          <w:sz w:val="24"/>
          <w:szCs w:val="24"/>
        </w:rPr>
        <w:t xml:space="preserve"> (WVG, artikel 20, §2)</w:t>
      </w:r>
      <w:r w:rsidRPr="009C283F">
        <w:rPr>
          <w:rFonts w:ascii="Arial" w:hAnsi="Arial" w:cs="Arial"/>
          <w:sz w:val="24"/>
          <w:szCs w:val="24"/>
        </w:rPr>
        <w:t>.</w:t>
      </w:r>
    </w:p>
    <w:p w14:paraId="0DF5364E" w14:textId="77777777" w:rsidR="00B944BA" w:rsidRPr="00A211C6" w:rsidRDefault="009206DC" w:rsidP="00B944BA">
      <w:pPr>
        <w:pStyle w:val="ListParagraph"/>
        <w:numPr>
          <w:ilvl w:val="0"/>
          <w:numId w:val="2"/>
        </w:numPr>
        <w:jc w:val="both"/>
        <w:rPr>
          <w:rFonts w:ascii="Arial" w:hAnsi="Arial" w:cs="Arial"/>
          <w:sz w:val="24"/>
          <w:szCs w:val="24"/>
          <w:highlight w:val="lightGray"/>
        </w:rPr>
      </w:pPr>
      <w:r w:rsidRPr="00A211C6">
        <w:rPr>
          <w:rFonts w:ascii="Arial" w:hAnsi="Arial" w:cs="Arial"/>
          <w:sz w:val="24"/>
          <w:szCs w:val="24"/>
          <w:highlight w:val="lightGray"/>
        </w:rPr>
        <w:t>De partijen zullen het protocol, eens geslo</w:t>
      </w:r>
      <w:r w:rsidR="00B944BA" w:rsidRPr="00A211C6">
        <w:rPr>
          <w:rFonts w:ascii="Arial" w:hAnsi="Arial" w:cs="Arial"/>
          <w:sz w:val="24"/>
          <w:szCs w:val="24"/>
          <w:highlight w:val="lightGray"/>
        </w:rPr>
        <w:t>ten, publiceren op hun website (WVG, artikel 20, § 3)</w:t>
      </w:r>
      <w:r w:rsidR="00DE1959" w:rsidRPr="00A211C6">
        <w:rPr>
          <w:rFonts w:ascii="Arial" w:hAnsi="Arial" w:cs="Arial"/>
          <w:sz w:val="24"/>
          <w:szCs w:val="24"/>
          <w:highlight w:val="lightGray"/>
        </w:rPr>
        <w:t>.</w:t>
      </w:r>
    </w:p>
    <w:p w14:paraId="133109E8" w14:textId="77777777" w:rsidR="00892941" w:rsidRPr="009C283F" w:rsidRDefault="00892941" w:rsidP="00FD3BD8">
      <w:pPr>
        <w:jc w:val="both"/>
        <w:rPr>
          <w:rFonts w:ascii="Arial" w:hAnsi="Arial" w:cs="Arial"/>
          <w:b/>
          <w:sz w:val="24"/>
          <w:szCs w:val="24"/>
          <w:u w:val="single"/>
        </w:rPr>
      </w:pPr>
      <w:r w:rsidRPr="009C283F">
        <w:rPr>
          <w:rFonts w:ascii="Arial" w:hAnsi="Arial" w:cs="Arial"/>
          <w:b/>
          <w:sz w:val="24"/>
          <w:szCs w:val="24"/>
          <w:u w:val="single"/>
        </w:rPr>
        <w:t>Wordt overeengekomen als volgt:</w:t>
      </w:r>
    </w:p>
    <w:p w14:paraId="5B55CC44" w14:textId="77777777" w:rsidR="009206DC" w:rsidRPr="009C283F" w:rsidRDefault="009206DC" w:rsidP="00FD3BD8">
      <w:pPr>
        <w:jc w:val="both"/>
        <w:rPr>
          <w:rFonts w:ascii="Arial" w:hAnsi="Arial" w:cs="Arial"/>
          <w:b/>
          <w:color w:val="FF0000"/>
          <w:sz w:val="24"/>
          <w:szCs w:val="24"/>
        </w:rPr>
      </w:pPr>
      <w:r w:rsidRPr="009C283F">
        <w:rPr>
          <w:rFonts w:ascii="Arial" w:hAnsi="Arial" w:cs="Arial"/>
          <w:b/>
          <w:sz w:val="24"/>
          <w:szCs w:val="24"/>
        </w:rPr>
        <w:t xml:space="preserve">Artikel 1: De identificatie van de federale overheid </w:t>
      </w:r>
      <w:r w:rsidR="00B2155B" w:rsidRPr="009C283F">
        <w:rPr>
          <w:rFonts w:ascii="Arial" w:hAnsi="Arial" w:cs="Arial"/>
          <w:b/>
          <w:sz w:val="24"/>
          <w:szCs w:val="24"/>
        </w:rPr>
        <w:t xml:space="preserve">en van de overheid binnen de federale overheid </w:t>
      </w:r>
      <w:r w:rsidRPr="009C283F">
        <w:rPr>
          <w:rFonts w:ascii="Arial" w:hAnsi="Arial" w:cs="Arial"/>
          <w:b/>
          <w:sz w:val="24"/>
          <w:szCs w:val="24"/>
        </w:rPr>
        <w:t>die de persoonsgegevens doorgeeft alsook van de ontvanger</w:t>
      </w:r>
      <w:r w:rsidR="00B2155B" w:rsidRPr="009C283F">
        <w:rPr>
          <w:rFonts w:ascii="Arial" w:hAnsi="Arial" w:cs="Arial"/>
          <w:b/>
          <w:sz w:val="24"/>
          <w:szCs w:val="24"/>
        </w:rPr>
        <w:t xml:space="preserve"> of bestemmeling (WVG, artikel 20, §1, 1°-2°)</w:t>
      </w:r>
      <w:r w:rsidR="00B944BA" w:rsidRPr="009C283F">
        <w:rPr>
          <w:rFonts w:ascii="Arial" w:hAnsi="Arial" w:cs="Arial"/>
          <w:b/>
          <w:sz w:val="24"/>
          <w:szCs w:val="24"/>
        </w:rPr>
        <w:t xml:space="preserve">  </w:t>
      </w:r>
      <w:r w:rsidR="00B944BA" w:rsidRPr="009C283F">
        <w:rPr>
          <w:rFonts w:ascii="Arial" w:hAnsi="Arial" w:cs="Arial"/>
          <w:b/>
          <w:color w:val="FF0000"/>
          <w:sz w:val="24"/>
          <w:szCs w:val="24"/>
        </w:rPr>
        <w:t>[AANBEVOLEN VOLGENS GBA]</w:t>
      </w:r>
    </w:p>
    <w:p w14:paraId="058A3562" w14:textId="77777777" w:rsidR="009206DC" w:rsidRPr="009C283F" w:rsidRDefault="009206DC" w:rsidP="00B944BA">
      <w:pPr>
        <w:jc w:val="both"/>
        <w:rPr>
          <w:rFonts w:ascii="Arial" w:hAnsi="Arial" w:cs="Arial"/>
          <w:sz w:val="24"/>
          <w:szCs w:val="24"/>
        </w:rPr>
      </w:pPr>
      <w:r w:rsidRPr="009C283F">
        <w:rPr>
          <w:rFonts w:ascii="Arial" w:hAnsi="Arial" w:cs="Arial"/>
          <w:sz w:val="24"/>
          <w:szCs w:val="24"/>
        </w:rPr>
        <w:t xml:space="preserve">De identificatie van de partijen zijn uiteengezet in randnummers 1 en 2 van dit protocol. </w:t>
      </w:r>
    </w:p>
    <w:p w14:paraId="222E9A90" w14:textId="77777777" w:rsidR="00B2155B" w:rsidRPr="009C283F" w:rsidRDefault="00B2155B" w:rsidP="00FD3BD8">
      <w:pPr>
        <w:jc w:val="both"/>
        <w:rPr>
          <w:rFonts w:ascii="Arial" w:hAnsi="Arial" w:cs="Arial"/>
          <w:b/>
          <w:color w:val="FF0000"/>
          <w:sz w:val="24"/>
          <w:szCs w:val="24"/>
        </w:rPr>
      </w:pPr>
      <w:r w:rsidRPr="009C283F">
        <w:rPr>
          <w:rFonts w:ascii="Arial" w:hAnsi="Arial" w:cs="Arial"/>
          <w:b/>
          <w:sz w:val="24"/>
          <w:szCs w:val="24"/>
        </w:rPr>
        <w:t xml:space="preserve">Artikel 2: De contactgegevens van de functionarissen voor gegevensbescherming binnen de overheid die de gegevens doorgeeft alsook van de bestemmeling (WVG, artikel 20, §1, 3°) </w:t>
      </w:r>
      <w:r w:rsidRPr="009C283F">
        <w:rPr>
          <w:rFonts w:ascii="Arial" w:hAnsi="Arial" w:cs="Arial"/>
          <w:b/>
          <w:color w:val="FF0000"/>
          <w:sz w:val="24"/>
          <w:szCs w:val="24"/>
        </w:rPr>
        <w:t>[OPTIONEEL]</w:t>
      </w:r>
      <w:r w:rsidR="005609D5" w:rsidRPr="009C283F">
        <w:rPr>
          <w:rFonts w:ascii="Arial" w:hAnsi="Arial" w:cs="Arial"/>
          <w:b/>
          <w:color w:val="FF0000"/>
          <w:sz w:val="24"/>
          <w:szCs w:val="24"/>
        </w:rPr>
        <w:t xml:space="preserve">                                                                                                </w:t>
      </w:r>
    </w:p>
    <w:p w14:paraId="70EC555C" w14:textId="77777777" w:rsidR="00B2155B" w:rsidRPr="009C283F" w:rsidRDefault="00B2155B" w:rsidP="00FD3BD8">
      <w:pPr>
        <w:jc w:val="both"/>
        <w:rPr>
          <w:rFonts w:ascii="Arial" w:hAnsi="Arial" w:cs="Arial"/>
          <w:sz w:val="24"/>
          <w:szCs w:val="24"/>
        </w:rPr>
      </w:pPr>
      <w:r w:rsidRPr="00A211C6">
        <w:rPr>
          <w:rFonts w:ascii="Arial" w:hAnsi="Arial" w:cs="Arial"/>
          <w:sz w:val="24"/>
          <w:szCs w:val="24"/>
          <w:highlight w:val="lightGray"/>
        </w:rPr>
        <w:t>XX</w:t>
      </w:r>
    </w:p>
    <w:p w14:paraId="35939C77" w14:textId="77777777" w:rsidR="00B2155B" w:rsidRPr="009C283F" w:rsidRDefault="00B2155B" w:rsidP="00FD3BD8">
      <w:pPr>
        <w:jc w:val="both"/>
        <w:rPr>
          <w:rFonts w:ascii="Arial" w:hAnsi="Arial" w:cs="Arial"/>
          <w:b/>
          <w:color w:val="FF0000"/>
          <w:sz w:val="24"/>
          <w:szCs w:val="24"/>
        </w:rPr>
      </w:pPr>
      <w:r w:rsidRPr="009C283F">
        <w:rPr>
          <w:rFonts w:ascii="Arial" w:hAnsi="Arial" w:cs="Arial"/>
          <w:b/>
          <w:sz w:val="24"/>
          <w:szCs w:val="24"/>
        </w:rPr>
        <w:t>Artikel 3: De doeleinden waarvoor de persoonsgegevens worden doorgegeven</w:t>
      </w:r>
      <w:r w:rsidR="00C14C9C" w:rsidRPr="009C283F">
        <w:rPr>
          <w:rFonts w:ascii="Arial" w:hAnsi="Arial" w:cs="Arial"/>
          <w:b/>
          <w:sz w:val="24"/>
          <w:szCs w:val="24"/>
        </w:rPr>
        <w:t xml:space="preserve"> (en indien van toepassing, de analyse van de verdere verwerking)</w:t>
      </w:r>
      <w:r w:rsidR="00754C78" w:rsidRPr="009C283F">
        <w:rPr>
          <w:rFonts w:ascii="Arial" w:hAnsi="Arial" w:cs="Arial"/>
          <w:sz w:val="24"/>
          <w:szCs w:val="24"/>
        </w:rPr>
        <w:t xml:space="preserve"> </w:t>
      </w:r>
      <w:r w:rsidR="004E7F35" w:rsidRPr="009C283F">
        <w:rPr>
          <w:rFonts w:ascii="Arial" w:hAnsi="Arial" w:cs="Arial"/>
          <w:b/>
          <w:sz w:val="24"/>
          <w:szCs w:val="24"/>
        </w:rPr>
        <w:t xml:space="preserve">(WVG, artikel 20, §1, 4°) </w:t>
      </w:r>
      <w:r w:rsidR="00B944BA" w:rsidRPr="009C283F">
        <w:rPr>
          <w:rFonts w:ascii="Arial" w:hAnsi="Arial" w:cs="Arial"/>
          <w:b/>
          <w:color w:val="FF0000"/>
          <w:sz w:val="24"/>
          <w:szCs w:val="24"/>
        </w:rPr>
        <w:t>[AANBEVOLEN VOLGENS GBA]</w:t>
      </w:r>
    </w:p>
    <w:p w14:paraId="7AE64663" w14:textId="77777777" w:rsidR="005609D5" w:rsidRPr="009C283F" w:rsidRDefault="005609D5" w:rsidP="00FD3BD8">
      <w:pPr>
        <w:jc w:val="both"/>
        <w:rPr>
          <w:rFonts w:ascii="Arial" w:hAnsi="Arial" w:cs="Arial"/>
          <w:sz w:val="24"/>
          <w:szCs w:val="24"/>
        </w:rPr>
      </w:pPr>
      <w:r w:rsidRPr="00A211C6">
        <w:rPr>
          <w:rFonts w:ascii="Arial" w:hAnsi="Arial" w:cs="Arial"/>
          <w:sz w:val="24"/>
          <w:szCs w:val="24"/>
          <w:highlight w:val="lightGray"/>
        </w:rPr>
        <w:t>XX</w:t>
      </w:r>
    </w:p>
    <w:p w14:paraId="6F2736E7" w14:textId="77777777" w:rsidR="00B2155B" w:rsidRPr="009C283F" w:rsidRDefault="00B2155B" w:rsidP="00FD3BD8">
      <w:pPr>
        <w:jc w:val="both"/>
        <w:rPr>
          <w:rFonts w:ascii="Arial" w:hAnsi="Arial" w:cs="Arial"/>
          <w:b/>
          <w:sz w:val="24"/>
          <w:szCs w:val="24"/>
        </w:rPr>
      </w:pPr>
      <w:r w:rsidRPr="009C283F">
        <w:rPr>
          <w:rFonts w:ascii="Arial" w:hAnsi="Arial" w:cs="Arial"/>
          <w:b/>
          <w:sz w:val="24"/>
          <w:szCs w:val="24"/>
        </w:rPr>
        <w:t xml:space="preserve">Artikel 4: De categorieën van doorgegeven persoonsgegevens </w:t>
      </w:r>
      <w:r w:rsidR="00BD505A" w:rsidRPr="009C283F">
        <w:rPr>
          <w:rFonts w:ascii="Arial" w:hAnsi="Arial" w:cs="Arial"/>
          <w:b/>
          <w:sz w:val="24"/>
          <w:szCs w:val="24"/>
        </w:rPr>
        <w:t>(</w:t>
      </w:r>
      <w:r w:rsidRPr="009C283F">
        <w:rPr>
          <w:rFonts w:ascii="Arial" w:hAnsi="Arial" w:cs="Arial"/>
          <w:b/>
          <w:sz w:val="24"/>
          <w:szCs w:val="24"/>
        </w:rPr>
        <w:t>en hun formaat</w:t>
      </w:r>
      <w:r w:rsidR="00BD505A" w:rsidRPr="009C283F">
        <w:rPr>
          <w:rStyle w:val="FootnoteReference"/>
          <w:rFonts w:ascii="Arial" w:hAnsi="Arial" w:cs="Arial"/>
          <w:b/>
          <w:sz w:val="24"/>
          <w:szCs w:val="24"/>
        </w:rPr>
        <w:footnoteReference w:id="1"/>
      </w:r>
      <w:r w:rsidR="00BD505A" w:rsidRPr="009C283F">
        <w:rPr>
          <w:rFonts w:ascii="Arial" w:hAnsi="Arial" w:cs="Arial"/>
          <w:b/>
          <w:sz w:val="24"/>
          <w:szCs w:val="24"/>
        </w:rPr>
        <w:t>)</w:t>
      </w:r>
      <w:r w:rsidR="004E7F35" w:rsidRPr="009C283F">
        <w:rPr>
          <w:rFonts w:ascii="Arial" w:hAnsi="Arial" w:cs="Arial"/>
          <w:b/>
          <w:sz w:val="24"/>
          <w:szCs w:val="24"/>
        </w:rPr>
        <w:t xml:space="preserve"> (WVG, artikel 20, §1, 5°)</w:t>
      </w:r>
      <w:r w:rsidR="005609D5" w:rsidRPr="009C283F">
        <w:rPr>
          <w:rFonts w:ascii="Arial" w:hAnsi="Arial" w:cs="Arial"/>
          <w:b/>
          <w:sz w:val="24"/>
          <w:szCs w:val="24"/>
        </w:rPr>
        <w:t xml:space="preserve"> </w:t>
      </w:r>
      <w:r w:rsidR="00817E2B" w:rsidRPr="009C283F">
        <w:rPr>
          <w:rFonts w:ascii="Arial" w:hAnsi="Arial" w:cs="Arial"/>
          <w:b/>
          <w:color w:val="FF0000"/>
          <w:sz w:val="24"/>
          <w:szCs w:val="24"/>
        </w:rPr>
        <w:t>[AANBEVOLEN VOLGENS GBA]</w:t>
      </w:r>
    </w:p>
    <w:p w14:paraId="4E722E55" w14:textId="77777777" w:rsidR="005609D5" w:rsidRPr="009C283F" w:rsidRDefault="005609D5" w:rsidP="00FD3BD8">
      <w:pPr>
        <w:jc w:val="both"/>
        <w:rPr>
          <w:rFonts w:ascii="Arial" w:hAnsi="Arial" w:cs="Arial"/>
          <w:sz w:val="24"/>
          <w:szCs w:val="24"/>
        </w:rPr>
      </w:pPr>
      <w:r w:rsidRPr="00A211C6">
        <w:rPr>
          <w:rFonts w:ascii="Arial" w:hAnsi="Arial" w:cs="Arial"/>
          <w:sz w:val="24"/>
          <w:szCs w:val="24"/>
          <w:highlight w:val="lightGray"/>
        </w:rPr>
        <w:t>XX</w:t>
      </w:r>
    </w:p>
    <w:p w14:paraId="0D685ACF" w14:textId="77777777" w:rsidR="00B2155B" w:rsidRPr="009C283F" w:rsidRDefault="00B2155B" w:rsidP="00FD3BD8">
      <w:pPr>
        <w:jc w:val="both"/>
        <w:rPr>
          <w:rFonts w:ascii="Arial" w:hAnsi="Arial" w:cs="Arial"/>
          <w:b/>
          <w:sz w:val="24"/>
          <w:szCs w:val="24"/>
        </w:rPr>
      </w:pPr>
      <w:r w:rsidRPr="009C283F">
        <w:rPr>
          <w:rFonts w:ascii="Arial" w:hAnsi="Arial" w:cs="Arial"/>
          <w:b/>
          <w:sz w:val="24"/>
          <w:szCs w:val="24"/>
        </w:rPr>
        <w:t xml:space="preserve">Artikel 5: </w:t>
      </w:r>
      <w:r w:rsidR="00C813D4" w:rsidRPr="009C283F">
        <w:rPr>
          <w:rFonts w:ascii="Arial" w:hAnsi="Arial" w:cs="Arial"/>
          <w:b/>
          <w:sz w:val="24"/>
          <w:szCs w:val="24"/>
        </w:rPr>
        <w:t xml:space="preserve">De categorieën van ontvangers </w:t>
      </w:r>
      <w:r w:rsidR="004E7F35" w:rsidRPr="009C283F">
        <w:rPr>
          <w:rFonts w:ascii="Arial" w:hAnsi="Arial" w:cs="Arial"/>
          <w:b/>
          <w:sz w:val="24"/>
          <w:szCs w:val="24"/>
        </w:rPr>
        <w:t>(WVG, artikel 20, §1,  6°)</w:t>
      </w:r>
      <w:r w:rsidR="00817E2B" w:rsidRPr="009C283F">
        <w:rPr>
          <w:rFonts w:ascii="Arial" w:hAnsi="Arial" w:cs="Arial"/>
          <w:b/>
          <w:sz w:val="24"/>
          <w:szCs w:val="24"/>
        </w:rPr>
        <w:t xml:space="preserve">  </w:t>
      </w:r>
      <w:r w:rsidR="00817E2B" w:rsidRPr="009C283F">
        <w:rPr>
          <w:rFonts w:ascii="Arial" w:hAnsi="Arial" w:cs="Arial"/>
          <w:b/>
          <w:color w:val="FF0000"/>
          <w:sz w:val="24"/>
          <w:szCs w:val="24"/>
        </w:rPr>
        <w:t>[OPTIONEEL]</w:t>
      </w:r>
    </w:p>
    <w:p w14:paraId="77706833" w14:textId="77777777" w:rsidR="005609D5" w:rsidRPr="009C283F" w:rsidRDefault="005609D5" w:rsidP="00FD3BD8">
      <w:pPr>
        <w:jc w:val="both"/>
        <w:rPr>
          <w:rFonts w:ascii="Arial" w:hAnsi="Arial" w:cs="Arial"/>
          <w:sz w:val="24"/>
          <w:szCs w:val="24"/>
        </w:rPr>
      </w:pPr>
      <w:r w:rsidRPr="00A211C6">
        <w:rPr>
          <w:rFonts w:ascii="Arial" w:hAnsi="Arial" w:cs="Arial"/>
          <w:sz w:val="24"/>
          <w:szCs w:val="24"/>
          <w:highlight w:val="lightGray"/>
        </w:rPr>
        <w:t>XX</w:t>
      </w:r>
    </w:p>
    <w:p w14:paraId="2E5A64CA" w14:textId="77777777" w:rsidR="00C813D4" w:rsidRPr="009C283F" w:rsidRDefault="00C813D4" w:rsidP="00FD3BD8">
      <w:pPr>
        <w:jc w:val="both"/>
        <w:rPr>
          <w:rFonts w:ascii="Arial" w:hAnsi="Arial" w:cs="Arial"/>
          <w:b/>
          <w:sz w:val="24"/>
          <w:szCs w:val="24"/>
        </w:rPr>
      </w:pPr>
      <w:r w:rsidRPr="009C283F">
        <w:rPr>
          <w:rFonts w:ascii="Arial" w:hAnsi="Arial" w:cs="Arial"/>
          <w:b/>
          <w:sz w:val="24"/>
          <w:szCs w:val="24"/>
        </w:rPr>
        <w:t>Artikel 6: De wettelijke grondslag voor de mededeling</w:t>
      </w:r>
      <w:r w:rsidR="00BF3ACF" w:rsidRPr="009C283F">
        <w:rPr>
          <w:rFonts w:ascii="Arial" w:hAnsi="Arial" w:cs="Arial"/>
          <w:b/>
          <w:sz w:val="24"/>
          <w:szCs w:val="24"/>
        </w:rPr>
        <w:t xml:space="preserve"> van persoonsgegevens (WVG, artikel 20, §1, 7°) en voor de ontvangst</w:t>
      </w:r>
      <w:r w:rsidR="004E7F35" w:rsidRPr="009C283F">
        <w:rPr>
          <w:rFonts w:ascii="Arial" w:hAnsi="Arial" w:cs="Arial"/>
          <w:b/>
          <w:sz w:val="24"/>
          <w:szCs w:val="24"/>
        </w:rPr>
        <w:t xml:space="preserve"> </w:t>
      </w:r>
      <w:r w:rsidR="00BF3ACF" w:rsidRPr="009C283F">
        <w:rPr>
          <w:rFonts w:ascii="Arial" w:hAnsi="Arial" w:cs="Arial"/>
          <w:b/>
          <w:sz w:val="24"/>
          <w:szCs w:val="24"/>
        </w:rPr>
        <w:t xml:space="preserve">van de persoonsgegevens </w:t>
      </w:r>
      <w:r w:rsidR="00817E2B" w:rsidRPr="009C283F">
        <w:rPr>
          <w:rFonts w:ascii="Arial" w:hAnsi="Arial" w:cs="Arial"/>
          <w:b/>
          <w:color w:val="FF0000"/>
          <w:sz w:val="24"/>
          <w:szCs w:val="24"/>
        </w:rPr>
        <w:t>[AANBEVOLEN VOLGENS GBA]</w:t>
      </w:r>
    </w:p>
    <w:p w14:paraId="5CD96163" w14:textId="77777777" w:rsidR="005609D5" w:rsidRPr="009C283F" w:rsidRDefault="005609D5" w:rsidP="00FD3BD8">
      <w:pPr>
        <w:jc w:val="both"/>
        <w:rPr>
          <w:rFonts w:ascii="Arial" w:hAnsi="Arial" w:cs="Arial"/>
          <w:sz w:val="24"/>
          <w:szCs w:val="24"/>
        </w:rPr>
      </w:pPr>
      <w:r w:rsidRPr="00A211C6">
        <w:rPr>
          <w:rFonts w:ascii="Arial" w:hAnsi="Arial" w:cs="Arial"/>
          <w:sz w:val="24"/>
          <w:szCs w:val="24"/>
          <w:highlight w:val="lightGray"/>
        </w:rPr>
        <w:t>XX</w:t>
      </w:r>
      <w:r w:rsidR="00754C78" w:rsidRPr="00A211C6">
        <w:rPr>
          <w:rFonts w:ascii="Arial" w:hAnsi="Arial" w:cs="Arial"/>
          <w:sz w:val="24"/>
          <w:szCs w:val="24"/>
          <w:highlight w:val="lightGray"/>
        </w:rPr>
        <w:t xml:space="preserve"> (Dit kan enkel ‘wettelijke verplichting’ zijn of ‘algemeen belang’ en wanneer ‘algemeen belang’ van toepassing is, dient deze een g</w:t>
      </w:r>
      <w:r w:rsidR="00BF3ACF" w:rsidRPr="00A211C6">
        <w:rPr>
          <w:rFonts w:ascii="Arial" w:hAnsi="Arial" w:cs="Arial"/>
          <w:sz w:val="24"/>
          <w:szCs w:val="24"/>
          <w:highlight w:val="lightGray"/>
        </w:rPr>
        <w:t>rond/basis te hebben in een wet;</w:t>
      </w:r>
      <w:r w:rsidR="000F2EA9" w:rsidRPr="00A211C6">
        <w:rPr>
          <w:rFonts w:ascii="Arial" w:hAnsi="Arial" w:cs="Arial"/>
          <w:sz w:val="24"/>
          <w:szCs w:val="24"/>
          <w:highlight w:val="lightGray"/>
        </w:rPr>
        <w:t xml:space="preserve"> dus best </w:t>
      </w:r>
      <w:r w:rsidR="00BF3ACF" w:rsidRPr="00A211C6">
        <w:rPr>
          <w:rFonts w:ascii="Arial" w:hAnsi="Arial" w:cs="Arial"/>
          <w:sz w:val="24"/>
          <w:szCs w:val="24"/>
          <w:highlight w:val="lightGray"/>
        </w:rPr>
        <w:t>uitsplitsen</w:t>
      </w:r>
      <w:r w:rsidR="000F2EA9" w:rsidRPr="00A211C6">
        <w:rPr>
          <w:rFonts w:ascii="Arial" w:hAnsi="Arial" w:cs="Arial"/>
          <w:sz w:val="24"/>
          <w:szCs w:val="24"/>
          <w:highlight w:val="lightGray"/>
        </w:rPr>
        <w:t xml:space="preserve"> in dit artikel</w:t>
      </w:r>
      <w:r w:rsidR="00BF3ACF" w:rsidRPr="00A211C6">
        <w:rPr>
          <w:rFonts w:ascii="Arial" w:hAnsi="Arial" w:cs="Arial"/>
          <w:sz w:val="24"/>
          <w:szCs w:val="24"/>
          <w:highlight w:val="lightGray"/>
        </w:rPr>
        <w:t>: rechtsgrond voor de mededeling (federale overheid) en rechtsgrond voor ontvangst (dus ontvangende partij)</w:t>
      </w:r>
    </w:p>
    <w:p w14:paraId="1A7A0229" w14:textId="77777777" w:rsidR="00C813D4" w:rsidRPr="009C283F" w:rsidRDefault="00C813D4" w:rsidP="00FD3BD8">
      <w:pPr>
        <w:jc w:val="both"/>
        <w:rPr>
          <w:rFonts w:ascii="Arial" w:hAnsi="Arial" w:cs="Arial"/>
          <w:b/>
          <w:sz w:val="24"/>
          <w:szCs w:val="24"/>
        </w:rPr>
      </w:pPr>
      <w:r w:rsidRPr="009C283F">
        <w:rPr>
          <w:rFonts w:ascii="Arial" w:hAnsi="Arial" w:cs="Arial"/>
          <w:b/>
          <w:sz w:val="24"/>
          <w:szCs w:val="24"/>
        </w:rPr>
        <w:t>Artikel 7: De nadere regels inzake gehanteerde communicatie</w:t>
      </w:r>
      <w:r w:rsidR="004E7F35" w:rsidRPr="009C283F">
        <w:rPr>
          <w:rFonts w:ascii="Arial" w:hAnsi="Arial" w:cs="Arial"/>
          <w:b/>
          <w:sz w:val="24"/>
          <w:szCs w:val="24"/>
        </w:rPr>
        <w:t xml:space="preserve"> </w:t>
      </w:r>
      <w:r w:rsidR="00BF3ACF" w:rsidRPr="009C283F">
        <w:rPr>
          <w:rFonts w:ascii="Arial" w:hAnsi="Arial" w:cs="Arial"/>
          <w:b/>
          <w:sz w:val="24"/>
          <w:szCs w:val="24"/>
        </w:rPr>
        <w:t xml:space="preserve">(WVG, artikel 20, §1, 8°) en een functionele definitie van de beveiligingsmaatregelen </w:t>
      </w:r>
      <w:r w:rsidR="00817E2B" w:rsidRPr="009C283F">
        <w:rPr>
          <w:rFonts w:ascii="Arial" w:hAnsi="Arial" w:cs="Arial"/>
          <w:b/>
          <w:sz w:val="24"/>
          <w:szCs w:val="24"/>
        </w:rPr>
        <w:t xml:space="preserve"> </w:t>
      </w:r>
      <w:r w:rsidR="00817E2B" w:rsidRPr="009C283F">
        <w:rPr>
          <w:rFonts w:ascii="Arial" w:hAnsi="Arial" w:cs="Arial"/>
          <w:b/>
          <w:color w:val="FF0000"/>
          <w:sz w:val="24"/>
          <w:szCs w:val="24"/>
        </w:rPr>
        <w:t>[AANBEVOLEN VOLGENS GBA]</w:t>
      </w:r>
    </w:p>
    <w:p w14:paraId="55B1A7A6" w14:textId="77777777" w:rsidR="005609D5" w:rsidRPr="009C283F" w:rsidRDefault="005609D5" w:rsidP="00FD3BD8">
      <w:pPr>
        <w:jc w:val="both"/>
        <w:rPr>
          <w:rFonts w:ascii="Arial" w:hAnsi="Arial" w:cs="Arial"/>
          <w:sz w:val="24"/>
          <w:szCs w:val="24"/>
        </w:rPr>
      </w:pPr>
      <w:r w:rsidRPr="00A211C6">
        <w:rPr>
          <w:rFonts w:ascii="Arial" w:hAnsi="Arial" w:cs="Arial"/>
          <w:sz w:val="24"/>
          <w:szCs w:val="24"/>
          <w:highlight w:val="lightGray"/>
        </w:rPr>
        <w:t>XX</w:t>
      </w:r>
    </w:p>
    <w:p w14:paraId="1B797375" w14:textId="77777777" w:rsidR="00C813D4" w:rsidRPr="009C283F" w:rsidRDefault="00C813D4" w:rsidP="00FD3BD8">
      <w:pPr>
        <w:jc w:val="both"/>
        <w:rPr>
          <w:rFonts w:ascii="Arial" w:hAnsi="Arial" w:cs="Arial"/>
          <w:b/>
          <w:sz w:val="24"/>
          <w:szCs w:val="24"/>
        </w:rPr>
      </w:pPr>
      <w:r w:rsidRPr="009C283F">
        <w:rPr>
          <w:rFonts w:ascii="Arial" w:hAnsi="Arial" w:cs="Arial"/>
          <w:b/>
          <w:sz w:val="24"/>
          <w:szCs w:val="24"/>
        </w:rPr>
        <w:t>Artikel 8: Elke specifieke maatregel die de mededeling omkadert conform het proportionaliteitsbeginsel en de vereisten inzake gegevensbescherming door ontwerp en door standaardinstellingen</w:t>
      </w:r>
      <w:r w:rsidR="004E7F35" w:rsidRPr="009C283F">
        <w:rPr>
          <w:rFonts w:ascii="Arial" w:hAnsi="Arial" w:cs="Arial"/>
          <w:b/>
          <w:sz w:val="24"/>
          <w:szCs w:val="24"/>
        </w:rPr>
        <w:t xml:space="preserve"> (WVG, artikel</w:t>
      </w:r>
      <w:r w:rsidR="00DE1959" w:rsidRPr="009C283F">
        <w:rPr>
          <w:rFonts w:ascii="Arial" w:hAnsi="Arial" w:cs="Arial"/>
          <w:b/>
          <w:sz w:val="24"/>
          <w:szCs w:val="24"/>
        </w:rPr>
        <w:t xml:space="preserve"> 20</w:t>
      </w:r>
      <w:r w:rsidR="004E7F35" w:rsidRPr="009C283F">
        <w:rPr>
          <w:rFonts w:ascii="Arial" w:hAnsi="Arial" w:cs="Arial"/>
          <w:b/>
          <w:sz w:val="24"/>
          <w:szCs w:val="24"/>
        </w:rPr>
        <w:t>, §1, 9°)</w:t>
      </w:r>
      <w:r w:rsidR="00817E2B" w:rsidRPr="009C283F">
        <w:rPr>
          <w:rFonts w:ascii="Arial" w:hAnsi="Arial" w:cs="Arial"/>
          <w:b/>
          <w:sz w:val="24"/>
          <w:szCs w:val="24"/>
        </w:rPr>
        <w:t xml:space="preserve"> </w:t>
      </w:r>
      <w:r w:rsidR="00817E2B" w:rsidRPr="009C283F">
        <w:rPr>
          <w:rFonts w:ascii="Arial" w:hAnsi="Arial" w:cs="Arial"/>
          <w:b/>
          <w:color w:val="FF0000"/>
          <w:sz w:val="24"/>
          <w:szCs w:val="24"/>
        </w:rPr>
        <w:t>[AANBEVOLEN VOLGENS GBA]</w:t>
      </w:r>
    </w:p>
    <w:p w14:paraId="1D4F156A" w14:textId="77777777" w:rsidR="005609D5" w:rsidRPr="00A211C6" w:rsidRDefault="005609D5" w:rsidP="00FD3BD8">
      <w:pPr>
        <w:jc w:val="both"/>
        <w:rPr>
          <w:rFonts w:ascii="Arial" w:hAnsi="Arial" w:cs="Arial"/>
          <w:sz w:val="24"/>
          <w:szCs w:val="24"/>
          <w:highlight w:val="lightGray"/>
        </w:rPr>
      </w:pPr>
      <w:r w:rsidRPr="00A211C6">
        <w:rPr>
          <w:rFonts w:ascii="Arial" w:hAnsi="Arial" w:cs="Arial"/>
          <w:sz w:val="24"/>
          <w:szCs w:val="24"/>
          <w:highlight w:val="lightGray"/>
        </w:rPr>
        <w:t>XX</w:t>
      </w:r>
      <w:r w:rsidR="003D4BC3" w:rsidRPr="00A211C6">
        <w:rPr>
          <w:rFonts w:ascii="Arial" w:hAnsi="Arial" w:cs="Arial"/>
          <w:sz w:val="24"/>
          <w:szCs w:val="24"/>
          <w:highlight w:val="lightGray"/>
        </w:rPr>
        <w:t xml:space="preserve"> (Voorbeelden: keuze van het formaat van de mededeling, registratie van de toegangen om te weten wie wanneer en waarom toegang heeft gehad, instelling van een repertorium van referenties in geval van automatische mededeling van bijgewerkte gegevens om ervoor te</w:t>
      </w:r>
      <w:r w:rsidR="00BD505A" w:rsidRPr="00A211C6">
        <w:rPr>
          <w:rFonts w:ascii="Arial" w:hAnsi="Arial" w:cs="Arial"/>
          <w:sz w:val="24"/>
          <w:szCs w:val="24"/>
          <w:highlight w:val="lightGray"/>
        </w:rPr>
        <w:t xml:space="preserve"> </w:t>
      </w:r>
      <w:r w:rsidR="003D4BC3" w:rsidRPr="00A211C6">
        <w:rPr>
          <w:rFonts w:ascii="Arial" w:hAnsi="Arial" w:cs="Arial"/>
          <w:sz w:val="24"/>
          <w:szCs w:val="24"/>
          <w:highlight w:val="lightGray"/>
        </w:rPr>
        <w:t xml:space="preserve">zorgen dat de nodige gegevens gedurende de </w:t>
      </w:r>
      <w:r w:rsidR="00BD505A" w:rsidRPr="00A211C6">
        <w:rPr>
          <w:rFonts w:ascii="Arial" w:hAnsi="Arial" w:cs="Arial"/>
          <w:sz w:val="24"/>
          <w:szCs w:val="24"/>
          <w:highlight w:val="lightGray"/>
        </w:rPr>
        <w:t xml:space="preserve">nodige tijd worden bijgewerkt, …; idealiter worden eventueel erg specifieke maatregelen opgenomen in een bijlage en niet mee gepubliceerd/openbaar gemaakt met het protocol, want dat kan een risico inhouden op de veiligheid van de mededeling). </w:t>
      </w:r>
    </w:p>
    <w:p w14:paraId="7DF5490A" w14:textId="77777777" w:rsidR="00C813D4" w:rsidRPr="009C283F" w:rsidRDefault="00C813D4" w:rsidP="00FD3BD8">
      <w:pPr>
        <w:jc w:val="both"/>
        <w:rPr>
          <w:rFonts w:ascii="Arial" w:hAnsi="Arial" w:cs="Arial"/>
          <w:b/>
          <w:sz w:val="24"/>
          <w:szCs w:val="24"/>
        </w:rPr>
      </w:pPr>
      <w:r w:rsidRPr="009C283F">
        <w:rPr>
          <w:rFonts w:ascii="Arial" w:hAnsi="Arial" w:cs="Arial"/>
          <w:b/>
          <w:sz w:val="24"/>
          <w:szCs w:val="24"/>
        </w:rPr>
        <w:t>Artikel 9: De toepasselijke wettelijke beperkingen met betrekking tot de rechten van betrokkene bij de ontvanger</w:t>
      </w:r>
      <w:r w:rsidR="004E7F35" w:rsidRPr="009C283F">
        <w:rPr>
          <w:rFonts w:ascii="Arial" w:hAnsi="Arial" w:cs="Arial"/>
          <w:b/>
          <w:sz w:val="24"/>
          <w:szCs w:val="24"/>
        </w:rPr>
        <w:t xml:space="preserve"> (WVG, artikel</w:t>
      </w:r>
      <w:r w:rsidR="00DE1959" w:rsidRPr="009C283F">
        <w:rPr>
          <w:rFonts w:ascii="Arial" w:hAnsi="Arial" w:cs="Arial"/>
          <w:b/>
          <w:sz w:val="24"/>
          <w:szCs w:val="24"/>
        </w:rPr>
        <w:t xml:space="preserve"> 20</w:t>
      </w:r>
      <w:r w:rsidR="004E7F35" w:rsidRPr="009C283F">
        <w:rPr>
          <w:rFonts w:ascii="Arial" w:hAnsi="Arial" w:cs="Arial"/>
          <w:b/>
          <w:sz w:val="24"/>
          <w:szCs w:val="24"/>
        </w:rPr>
        <w:t>, §</w:t>
      </w:r>
      <w:r w:rsidR="005609D5" w:rsidRPr="009C283F">
        <w:rPr>
          <w:rFonts w:ascii="Arial" w:hAnsi="Arial" w:cs="Arial"/>
          <w:b/>
          <w:sz w:val="24"/>
          <w:szCs w:val="24"/>
        </w:rPr>
        <w:t>1, 10°)</w:t>
      </w:r>
      <w:r w:rsidR="00817E2B" w:rsidRPr="009C283F">
        <w:rPr>
          <w:rFonts w:ascii="Arial" w:hAnsi="Arial" w:cs="Arial"/>
          <w:b/>
          <w:sz w:val="24"/>
          <w:szCs w:val="24"/>
        </w:rPr>
        <w:t xml:space="preserve"> </w:t>
      </w:r>
      <w:r w:rsidR="00817E2B" w:rsidRPr="009C283F">
        <w:rPr>
          <w:rFonts w:ascii="Arial" w:hAnsi="Arial" w:cs="Arial"/>
          <w:b/>
          <w:color w:val="FF0000"/>
          <w:sz w:val="24"/>
          <w:szCs w:val="24"/>
        </w:rPr>
        <w:t>[OPTIONEEL]</w:t>
      </w:r>
    </w:p>
    <w:p w14:paraId="45FFF40D" w14:textId="77777777" w:rsidR="005609D5" w:rsidRPr="009C283F" w:rsidRDefault="005609D5" w:rsidP="00FD3BD8">
      <w:pPr>
        <w:jc w:val="both"/>
        <w:rPr>
          <w:rFonts w:ascii="Arial" w:hAnsi="Arial" w:cs="Arial"/>
          <w:sz w:val="24"/>
          <w:szCs w:val="24"/>
        </w:rPr>
      </w:pPr>
      <w:r w:rsidRPr="00A211C6">
        <w:rPr>
          <w:rFonts w:ascii="Arial" w:hAnsi="Arial" w:cs="Arial"/>
          <w:sz w:val="24"/>
          <w:szCs w:val="24"/>
          <w:highlight w:val="lightGray"/>
        </w:rPr>
        <w:t>XX</w:t>
      </w:r>
    </w:p>
    <w:p w14:paraId="07427476" w14:textId="77777777" w:rsidR="00C813D4" w:rsidRPr="009C283F" w:rsidRDefault="00C813D4" w:rsidP="00FD3BD8">
      <w:pPr>
        <w:jc w:val="both"/>
        <w:rPr>
          <w:rFonts w:ascii="Arial" w:hAnsi="Arial" w:cs="Arial"/>
          <w:b/>
          <w:sz w:val="24"/>
          <w:szCs w:val="24"/>
        </w:rPr>
      </w:pPr>
      <w:r w:rsidRPr="009C283F">
        <w:rPr>
          <w:rFonts w:ascii="Arial" w:hAnsi="Arial" w:cs="Arial"/>
          <w:b/>
          <w:sz w:val="24"/>
          <w:szCs w:val="24"/>
        </w:rPr>
        <w:t>Artikel 10: De nadere regels inzake de rechten van betrokkene bij de ontvanger</w:t>
      </w:r>
      <w:r w:rsidR="00DE1959" w:rsidRPr="009C283F">
        <w:rPr>
          <w:rFonts w:ascii="Arial" w:hAnsi="Arial" w:cs="Arial"/>
          <w:b/>
          <w:sz w:val="24"/>
          <w:szCs w:val="24"/>
        </w:rPr>
        <w:t xml:space="preserve"> (WVG, artikel 20, §1, 11°)</w:t>
      </w:r>
      <w:r w:rsidR="00817E2B" w:rsidRPr="009C283F">
        <w:rPr>
          <w:rFonts w:ascii="Arial" w:hAnsi="Arial" w:cs="Arial"/>
          <w:b/>
          <w:sz w:val="24"/>
          <w:szCs w:val="24"/>
        </w:rPr>
        <w:t xml:space="preserve"> </w:t>
      </w:r>
      <w:r w:rsidR="00817E2B" w:rsidRPr="009C283F">
        <w:rPr>
          <w:rFonts w:ascii="Arial" w:hAnsi="Arial" w:cs="Arial"/>
          <w:b/>
          <w:color w:val="FF0000"/>
          <w:sz w:val="24"/>
          <w:szCs w:val="24"/>
        </w:rPr>
        <w:t>[OPTIONEEL]</w:t>
      </w:r>
    </w:p>
    <w:p w14:paraId="1B7A8F43" w14:textId="77777777" w:rsidR="005609D5" w:rsidRPr="009C283F" w:rsidRDefault="00817E2B" w:rsidP="00FD3BD8">
      <w:pPr>
        <w:jc w:val="both"/>
        <w:rPr>
          <w:rFonts w:ascii="Arial" w:hAnsi="Arial" w:cs="Arial"/>
          <w:sz w:val="24"/>
          <w:szCs w:val="24"/>
        </w:rPr>
      </w:pPr>
      <w:r w:rsidRPr="00A211C6">
        <w:rPr>
          <w:rFonts w:ascii="Arial" w:hAnsi="Arial" w:cs="Arial"/>
          <w:sz w:val="24"/>
          <w:szCs w:val="24"/>
          <w:highlight w:val="lightGray"/>
        </w:rPr>
        <w:t xml:space="preserve">XX (Voorbeelden: bij erg gevoelige dossiers wordt de toestemming eerst gevraagd aan de betrokkene, als aanvullende garantie; de mededeling wordt opgenomen in de gegevensbeschermingsverklaring; in de </w:t>
      </w:r>
      <w:r w:rsidR="000F2EA9" w:rsidRPr="00A211C6">
        <w:rPr>
          <w:rFonts w:ascii="Arial" w:hAnsi="Arial" w:cs="Arial"/>
          <w:sz w:val="24"/>
          <w:szCs w:val="24"/>
          <w:highlight w:val="lightGray"/>
        </w:rPr>
        <w:t>ontvangstbevestiging</w:t>
      </w:r>
      <w:r w:rsidRPr="00A211C6">
        <w:rPr>
          <w:rFonts w:ascii="Arial" w:hAnsi="Arial" w:cs="Arial"/>
          <w:sz w:val="24"/>
          <w:szCs w:val="24"/>
          <w:highlight w:val="lightGray"/>
        </w:rPr>
        <w:t>/communicatie met de betrokkene wordt meegedeeld dat het is meegedeeld aan organisatie X; …)</w:t>
      </w:r>
    </w:p>
    <w:p w14:paraId="47D6C040" w14:textId="77777777" w:rsidR="00C813D4" w:rsidRPr="009C283F" w:rsidRDefault="00C813D4" w:rsidP="00FD3BD8">
      <w:pPr>
        <w:jc w:val="both"/>
        <w:rPr>
          <w:rFonts w:ascii="Arial" w:hAnsi="Arial" w:cs="Arial"/>
          <w:b/>
          <w:sz w:val="24"/>
          <w:szCs w:val="24"/>
        </w:rPr>
      </w:pPr>
      <w:r w:rsidRPr="009C283F">
        <w:rPr>
          <w:rFonts w:ascii="Arial" w:hAnsi="Arial" w:cs="Arial"/>
          <w:b/>
          <w:sz w:val="24"/>
          <w:szCs w:val="24"/>
        </w:rPr>
        <w:t>Artikel 11: De periodiciteit van de doorgifte</w:t>
      </w:r>
      <w:r w:rsidR="00DE1959" w:rsidRPr="009C283F">
        <w:rPr>
          <w:rFonts w:ascii="Arial" w:hAnsi="Arial" w:cs="Arial"/>
          <w:b/>
          <w:sz w:val="24"/>
          <w:szCs w:val="24"/>
        </w:rPr>
        <w:t xml:space="preserve"> (WVG, artikel 20, §1, 12°)</w:t>
      </w:r>
      <w:r w:rsidR="00817E2B" w:rsidRPr="009C283F">
        <w:rPr>
          <w:rFonts w:ascii="Arial" w:hAnsi="Arial" w:cs="Arial"/>
          <w:b/>
          <w:sz w:val="24"/>
          <w:szCs w:val="24"/>
        </w:rPr>
        <w:t xml:space="preserve"> </w:t>
      </w:r>
      <w:r w:rsidR="00817E2B" w:rsidRPr="009C283F">
        <w:rPr>
          <w:rFonts w:ascii="Arial" w:hAnsi="Arial" w:cs="Arial"/>
          <w:b/>
          <w:color w:val="FF0000"/>
          <w:sz w:val="24"/>
          <w:szCs w:val="24"/>
        </w:rPr>
        <w:t>[AANBEVOLEN VOLGENS GBA]</w:t>
      </w:r>
    </w:p>
    <w:p w14:paraId="149A38F6" w14:textId="77777777" w:rsidR="005609D5" w:rsidRPr="00A211C6" w:rsidRDefault="005609D5" w:rsidP="00FD3BD8">
      <w:pPr>
        <w:jc w:val="both"/>
        <w:rPr>
          <w:rFonts w:ascii="Arial" w:hAnsi="Arial" w:cs="Arial"/>
          <w:sz w:val="24"/>
          <w:szCs w:val="24"/>
        </w:rPr>
      </w:pPr>
      <w:r w:rsidRPr="00A211C6">
        <w:rPr>
          <w:rFonts w:ascii="Arial" w:hAnsi="Arial" w:cs="Arial"/>
          <w:sz w:val="24"/>
          <w:szCs w:val="24"/>
          <w:highlight w:val="lightGray"/>
        </w:rPr>
        <w:t>XX</w:t>
      </w:r>
      <w:r w:rsidR="00817E2B" w:rsidRPr="00A211C6">
        <w:rPr>
          <w:rFonts w:ascii="Arial" w:hAnsi="Arial" w:cs="Arial"/>
          <w:sz w:val="24"/>
          <w:szCs w:val="24"/>
          <w:highlight w:val="lightGray"/>
        </w:rPr>
        <w:t xml:space="preserve"> (Voorbeelden: wekelijks, maandelijks, elke eerste week van de maand; …)</w:t>
      </w:r>
    </w:p>
    <w:p w14:paraId="7B87E372" w14:textId="77777777" w:rsidR="00C813D4" w:rsidRPr="009C283F" w:rsidRDefault="00C813D4" w:rsidP="00FD3BD8">
      <w:pPr>
        <w:jc w:val="both"/>
        <w:rPr>
          <w:rFonts w:ascii="Arial" w:hAnsi="Arial" w:cs="Arial"/>
          <w:b/>
          <w:sz w:val="24"/>
          <w:szCs w:val="24"/>
        </w:rPr>
      </w:pPr>
      <w:r w:rsidRPr="009C283F">
        <w:rPr>
          <w:rFonts w:ascii="Arial" w:hAnsi="Arial" w:cs="Arial"/>
          <w:b/>
          <w:sz w:val="24"/>
          <w:szCs w:val="24"/>
        </w:rPr>
        <w:t>Artikel 12: De duur van het protocol</w:t>
      </w:r>
      <w:r w:rsidR="00DE1959" w:rsidRPr="009C283F">
        <w:rPr>
          <w:rFonts w:ascii="Arial" w:hAnsi="Arial" w:cs="Arial"/>
          <w:b/>
          <w:sz w:val="24"/>
          <w:szCs w:val="24"/>
        </w:rPr>
        <w:t xml:space="preserve"> (WVG, artikel 20, §1, 13°)</w:t>
      </w:r>
      <w:r w:rsidR="00817E2B" w:rsidRPr="009C283F">
        <w:rPr>
          <w:rFonts w:ascii="Arial" w:hAnsi="Arial" w:cs="Arial"/>
          <w:b/>
          <w:sz w:val="24"/>
          <w:szCs w:val="24"/>
        </w:rPr>
        <w:t xml:space="preserve"> </w:t>
      </w:r>
      <w:r w:rsidR="00817E2B" w:rsidRPr="009C283F">
        <w:rPr>
          <w:rFonts w:ascii="Arial" w:hAnsi="Arial" w:cs="Arial"/>
          <w:b/>
          <w:color w:val="FF0000"/>
          <w:sz w:val="24"/>
          <w:szCs w:val="24"/>
        </w:rPr>
        <w:t>[AANBEVOLEN VOLGENS GBA]</w:t>
      </w:r>
    </w:p>
    <w:p w14:paraId="272D8174" w14:textId="77777777" w:rsidR="005609D5" w:rsidRPr="009C283F" w:rsidRDefault="005609D5" w:rsidP="00FD3BD8">
      <w:pPr>
        <w:jc w:val="both"/>
        <w:rPr>
          <w:rFonts w:ascii="Arial" w:hAnsi="Arial" w:cs="Arial"/>
          <w:sz w:val="24"/>
          <w:szCs w:val="24"/>
        </w:rPr>
      </w:pPr>
      <w:r w:rsidRPr="00A211C6">
        <w:rPr>
          <w:rFonts w:ascii="Arial" w:hAnsi="Arial" w:cs="Arial"/>
          <w:sz w:val="24"/>
          <w:szCs w:val="24"/>
          <w:highlight w:val="lightGray"/>
        </w:rPr>
        <w:t>XX</w:t>
      </w:r>
      <w:r w:rsidR="00817E2B" w:rsidRPr="00A211C6">
        <w:rPr>
          <w:rFonts w:ascii="Arial" w:hAnsi="Arial" w:cs="Arial"/>
          <w:sz w:val="24"/>
          <w:szCs w:val="24"/>
          <w:highlight w:val="lightGray"/>
        </w:rPr>
        <w:t xml:space="preserve"> (Voorbeelden: onbepaald want …; 5 jaar en nadien wordt dit herzien om na te gaan of de noodzaak er nog is; …)</w:t>
      </w:r>
    </w:p>
    <w:p w14:paraId="17CC0E7E" w14:textId="77777777" w:rsidR="00C813D4" w:rsidRPr="009C283F" w:rsidRDefault="00C813D4" w:rsidP="00FD3BD8">
      <w:pPr>
        <w:jc w:val="both"/>
        <w:rPr>
          <w:rFonts w:ascii="Arial" w:hAnsi="Arial" w:cs="Arial"/>
          <w:b/>
          <w:sz w:val="24"/>
          <w:szCs w:val="24"/>
        </w:rPr>
      </w:pPr>
      <w:r w:rsidRPr="009C283F">
        <w:rPr>
          <w:rFonts w:ascii="Arial" w:hAnsi="Arial" w:cs="Arial"/>
          <w:b/>
          <w:sz w:val="24"/>
          <w:szCs w:val="24"/>
        </w:rPr>
        <w:t>Artikel 13: De sancties die van toepassing zijn in geval van niet-naleving van het protocol onverminderd artikel 6, WVG (WVG, artikel 20, §1</w:t>
      </w:r>
      <w:r w:rsidR="00B944BA" w:rsidRPr="009C283F">
        <w:rPr>
          <w:rFonts w:ascii="Arial" w:hAnsi="Arial" w:cs="Arial"/>
          <w:b/>
          <w:sz w:val="24"/>
          <w:szCs w:val="24"/>
        </w:rPr>
        <w:t>, 14°)</w:t>
      </w:r>
      <w:r w:rsidR="00817E2B" w:rsidRPr="009C283F">
        <w:rPr>
          <w:rFonts w:ascii="Arial" w:hAnsi="Arial" w:cs="Arial"/>
          <w:b/>
          <w:sz w:val="24"/>
          <w:szCs w:val="24"/>
        </w:rPr>
        <w:t xml:space="preserve"> </w:t>
      </w:r>
      <w:r w:rsidR="00817E2B" w:rsidRPr="009C283F">
        <w:rPr>
          <w:rFonts w:ascii="Arial" w:hAnsi="Arial" w:cs="Arial"/>
          <w:b/>
          <w:color w:val="FF0000"/>
          <w:sz w:val="24"/>
          <w:szCs w:val="24"/>
        </w:rPr>
        <w:t>[AANBEVOLEN VOLGENS GBA]</w:t>
      </w:r>
    </w:p>
    <w:p w14:paraId="0A54B8F7" w14:textId="77777777" w:rsidR="005609D5" w:rsidRPr="009C283F" w:rsidRDefault="005609D5" w:rsidP="005609D5">
      <w:pPr>
        <w:jc w:val="both"/>
        <w:rPr>
          <w:rFonts w:ascii="Arial" w:hAnsi="Arial" w:cs="Arial"/>
          <w:sz w:val="24"/>
          <w:szCs w:val="24"/>
        </w:rPr>
      </w:pPr>
      <w:r w:rsidRPr="00A211C6">
        <w:rPr>
          <w:rFonts w:ascii="Arial" w:hAnsi="Arial" w:cs="Arial"/>
          <w:sz w:val="24"/>
          <w:szCs w:val="24"/>
          <w:highlight w:val="lightGray"/>
        </w:rPr>
        <w:t>XX</w:t>
      </w:r>
      <w:r w:rsidR="00624406" w:rsidRPr="00A211C6">
        <w:rPr>
          <w:rFonts w:ascii="Arial" w:hAnsi="Arial" w:cs="Arial"/>
          <w:sz w:val="24"/>
          <w:szCs w:val="24"/>
          <w:highlight w:val="lightGray"/>
        </w:rPr>
        <w:t xml:space="preserve"> (Voorbeeld: de mededeling wordt niet meer gedaan wanneer wordt vastgesteld dat de in dit protocol opgenomen afspraken niet worden uitgevoerd; …)</w:t>
      </w:r>
    </w:p>
    <w:p w14:paraId="6F489041" w14:textId="77777777" w:rsidR="005609D5" w:rsidRPr="009C283F" w:rsidRDefault="005609D5" w:rsidP="00FD3BD8">
      <w:pPr>
        <w:jc w:val="both"/>
        <w:rPr>
          <w:rFonts w:ascii="Arial" w:hAnsi="Arial" w:cs="Arial"/>
          <w:b/>
          <w:sz w:val="24"/>
          <w:szCs w:val="24"/>
        </w:rPr>
      </w:pPr>
    </w:p>
    <w:p w14:paraId="4DD2F41D" w14:textId="77777777" w:rsidR="00B2155B" w:rsidRPr="009C283F" w:rsidRDefault="00B2155B" w:rsidP="00FD3BD8">
      <w:pPr>
        <w:jc w:val="both"/>
        <w:rPr>
          <w:rFonts w:ascii="Arial" w:hAnsi="Arial" w:cs="Arial"/>
          <w:sz w:val="24"/>
          <w:szCs w:val="24"/>
        </w:rPr>
      </w:pPr>
    </w:p>
    <w:p w14:paraId="30EBE8F5" w14:textId="77777777" w:rsidR="00B2155B" w:rsidRPr="00A211C6" w:rsidRDefault="00B2155B" w:rsidP="00FD3BD8">
      <w:pPr>
        <w:jc w:val="both"/>
        <w:rPr>
          <w:rFonts w:ascii="Arial" w:hAnsi="Arial" w:cs="Arial"/>
          <w:sz w:val="24"/>
          <w:szCs w:val="24"/>
          <w:highlight w:val="lightGray"/>
        </w:rPr>
      </w:pPr>
      <w:r w:rsidRPr="00A211C6">
        <w:rPr>
          <w:rFonts w:ascii="Arial" w:hAnsi="Arial" w:cs="Arial"/>
          <w:sz w:val="24"/>
          <w:szCs w:val="24"/>
          <w:highlight w:val="lightGray"/>
        </w:rPr>
        <w:t>_________________ (handtekening en datum)</w:t>
      </w:r>
    </w:p>
    <w:p w14:paraId="6554D279" w14:textId="77777777" w:rsidR="00B2155B" w:rsidRPr="00A211C6" w:rsidRDefault="00B2155B" w:rsidP="00FD3BD8">
      <w:pPr>
        <w:jc w:val="both"/>
        <w:rPr>
          <w:rFonts w:ascii="Arial" w:hAnsi="Arial" w:cs="Arial"/>
          <w:sz w:val="24"/>
          <w:szCs w:val="24"/>
          <w:highlight w:val="lightGray"/>
        </w:rPr>
      </w:pPr>
      <w:r w:rsidRPr="00A211C6">
        <w:rPr>
          <w:rFonts w:ascii="Arial" w:hAnsi="Arial" w:cs="Arial"/>
          <w:sz w:val="24"/>
          <w:szCs w:val="24"/>
          <w:highlight w:val="lightGray"/>
        </w:rPr>
        <w:t>XXX (voornaam, naam, functie)</w:t>
      </w:r>
    </w:p>
    <w:p w14:paraId="021B5323" w14:textId="77777777" w:rsidR="00B2155B" w:rsidRPr="00A211C6" w:rsidRDefault="00B2155B" w:rsidP="00FD3BD8">
      <w:pPr>
        <w:jc w:val="both"/>
        <w:rPr>
          <w:rFonts w:ascii="Arial" w:hAnsi="Arial" w:cs="Arial"/>
          <w:sz w:val="24"/>
          <w:szCs w:val="24"/>
          <w:highlight w:val="lightGray"/>
        </w:rPr>
      </w:pPr>
      <w:r w:rsidRPr="00A211C6">
        <w:rPr>
          <w:rFonts w:ascii="Arial" w:hAnsi="Arial" w:cs="Arial"/>
          <w:sz w:val="24"/>
          <w:szCs w:val="24"/>
          <w:highlight w:val="lightGray"/>
        </w:rPr>
        <w:t>XXX (federale overheid)</w:t>
      </w:r>
    </w:p>
    <w:p w14:paraId="6D511DC2" w14:textId="77777777" w:rsidR="00B2155B" w:rsidRPr="009C283F" w:rsidRDefault="00B2155B" w:rsidP="00FD3BD8">
      <w:pPr>
        <w:jc w:val="both"/>
        <w:rPr>
          <w:rFonts w:ascii="Arial" w:hAnsi="Arial" w:cs="Arial"/>
          <w:sz w:val="24"/>
          <w:szCs w:val="24"/>
          <w:highlight w:val="yellow"/>
        </w:rPr>
      </w:pPr>
    </w:p>
    <w:p w14:paraId="5BEF9696" w14:textId="77777777" w:rsidR="00B2155B" w:rsidRPr="00A211C6" w:rsidRDefault="00B2155B" w:rsidP="00B2155B">
      <w:pPr>
        <w:jc w:val="both"/>
        <w:rPr>
          <w:rFonts w:ascii="Arial" w:hAnsi="Arial" w:cs="Arial"/>
          <w:sz w:val="24"/>
          <w:szCs w:val="24"/>
          <w:highlight w:val="lightGray"/>
        </w:rPr>
      </w:pPr>
      <w:r w:rsidRPr="00A211C6">
        <w:rPr>
          <w:rFonts w:ascii="Arial" w:hAnsi="Arial" w:cs="Arial"/>
          <w:sz w:val="24"/>
          <w:szCs w:val="24"/>
          <w:highlight w:val="lightGray"/>
        </w:rPr>
        <w:t>_________________ (handtekening en datum)</w:t>
      </w:r>
    </w:p>
    <w:p w14:paraId="1170D3AF" w14:textId="77777777" w:rsidR="00B2155B" w:rsidRPr="00A211C6" w:rsidRDefault="00B2155B" w:rsidP="00B2155B">
      <w:pPr>
        <w:jc w:val="both"/>
        <w:rPr>
          <w:rFonts w:ascii="Arial" w:hAnsi="Arial" w:cs="Arial"/>
          <w:sz w:val="24"/>
          <w:szCs w:val="24"/>
          <w:highlight w:val="lightGray"/>
        </w:rPr>
      </w:pPr>
      <w:r w:rsidRPr="00A211C6">
        <w:rPr>
          <w:rFonts w:ascii="Arial" w:hAnsi="Arial" w:cs="Arial"/>
          <w:sz w:val="24"/>
          <w:szCs w:val="24"/>
          <w:highlight w:val="lightGray"/>
        </w:rPr>
        <w:t>XXX (voornaam, naam, functie)</w:t>
      </w:r>
    </w:p>
    <w:p w14:paraId="30759639" w14:textId="77777777" w:rsidR="00B2155B" w:rsidRPr="009C283F" w:rsidRDefault="00B2155B" w:rsidP="00B2155B">
      <w:pPr>
        <w:jc w:val="both"/>
        <w:rPr>
          <w:rFonts w:ascii="Arial" w:hAnsi="Arial" w:cs="Arial"/>
          <w:sz w:val="24"/>
          <w:szCs w:val="24"/>
        </w:rPr>
      </w:pPr>
      <w:r w:rsidRPr="00A211C6">
        <w:rPr>
          <w:rFonts w:ascii="Arial" w:hAnsi="Arial" w:cs="Arial"/>
          <w:sz w:val="24"/>
          <w:szCs w:val="24"/>
          <w:highlight w:val="lightGray"/>
        </w:rPr>
        <w:t>XXX (ontvangende organisatie)</w:t>
      </w:r>
    </w:p>
    <w:p w14:paraId="2A10E4A5" w14:textId="77777777" w:rsidR="00B2155B" w:rsidRPr="009C283F" w:rsidRDefault="00B2155B" w:rsidP="00FD3BD8">
      <w:pPr>
        <w:jc w:val="both"/>
        <w:rPr>
          <w:rFonts w:ascii="Arial" w:hAnsi="Arial" w:cs="Arial"/>
          <w:sz w:val="24"/>
          <w:szCs w:val="24"/>
        </w:rPr>
      </w:pPr>
    </w:p>
    <w:sectPr w:rsidR="00B2155B" w:rsidRPr="009C283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3D212" w14:textId="77777777" w:rsidR="005609D5" w:rsidRDefault="005609D5" w:rsidP="005609D5">
      <w:pPr>
        <w:spacing w:after="0" w:line="240" w:lineRule="auto"/>
      </w:pPr>
      <w:r>
        <w:separator/>
      </w:r>
    </w:p>
  </w:endnote>
  <w:endnote w:type="continuationSeparator" w:id="0">
    <w:p w14:paraId="59394AA0" w14:textId="77777777" w:rsidR="005609D5" w:rsidRDefault="005609D5" w:rsidP="00560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2139375607"/>
      <w:docPartObj>
        <w:docPartGallery w:val="Page Numbers (Bottom of Page)"/>
        <w:docPartUnique/>
      </w:docPartObj>
    </w:sdtPr>
    <w:sdtEndPr/>
    <w:sdtContent>
      <w:p w14:paraId="028F47B8" w14:textId="77777777" w:rsidR="005609D5" w:rsidRPr="00A211C6" w:rsidRDefault="005609D5" w:rsidP="005609D5">
        <w:pPr>
          <w:pStyle w:val="Footer"/>
          <w:rPr>
            <w:rFonts w:ascii="Arial" w:hAnsi="Arial" w:cs="Arial"/>
          </w:rPr>
        </w:pPr>
        <w:r w:rsidRPr="00A211C6">
          <w:rPr>
            <w:rFonts w:ascii="Arial" w:hAnsi="Arial" w:cs="Arial"/>
          </w:rPr>
          <w:t>Protocol (WVG, artikel 20)</w:t>
        </w:r>
        <w:r w:rsidRPr="00A211C6">
          <w:rPr>
            <w:rFonts w:ascii="Arial" w:hAnsi="Arial" w:cs="Arial"/>
          </w:rPr>
          <w:tab/>
        </w:r>
        <w:r w:rsidRPr="00A211C6">
          <w:rPr>
            <w:rFonts w:ascii="Arial" w:hAnsi="Arial" w:cs="Arial"/>
          </w:rPr>
          <w:tab/>
        </w:r>
        <w:r w:rsidRPr="00A211C6">
          <w:rPr>
            <w:rFonts w:ascii="Arial" w:hAnsi="Arial" w:cs="Arial"/>
          </w:rPr>
          <w:fldChar w:fldCharType="begin"/>
        </w:r>
        <w:r w:rsidRPr="00A211C6">
          <w:rPr>
            <w:rFonts w:ascii="Arial" w:hAnsi="Arial" w:cs="Arial"/>
          </w:rPr>
          <w:instrText>PAGE   \* MERGEFORMAT</w:instrText>
        </w:r>
        <w:r w:rsidRPr="00A211C6">
          <w:rPr>
            <w:rFonts w:ascii="Arial" w:hAnsi="Arial" w:cs="Arial"/>
          </w:rPr>
          <w:fldChar w:fldCharType="separate"/>
        </w:r>
        <w:r w:rsidR="0065638B" w:rsidRPr="00A211C6">
          <w:rPr>
            <w:rFonts w:ascii="Arial" w:hAnsi="Arial" w:cs="Arial"/>
            <w:noProof/>
            <w:lang w:val="nl-NL"/>
          </w:rPr>
          <w:t>1</w:t>
        </w:r>
        <w:r w:rsidRPr="00A211C6">
          <w:rPr>
            <w:rFonts w:ascii="Arial" w:hAnsi="Arial" w:cs="Arial"/>
          </w:rPr>
          <w:fldChar w:fldCharType="end"/>
        </w:r>
      </w:p>
    </w:sdtContent>
  </w:sdt>
  <w:p w14:paraId="4DBF1956" w14:textId="77777777" w:rsidR="005609D5" w:rsidRDefault="00560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062E8" w14:textId="77777777" w:rsidR="005609D5" w:rsidRDefault="005609D5" w:rsidP="005609D5">
      <w:pPr>
        <w:spacing w:after="0" w:line="240" w:lineRule="auto"/>
      </w:pPr>
      <w:r>
        <w:separator/>
      </w:r>
    </w:p>
  </w:footnote>
  <w:footnote w:type="continuationSeparator" w:id="0">
    <w:p w14:paraId="7F3BCE02" w14:textId="77777777" w:rsidR="005609D5" w:rsidRDefault="005609D5" w:rsidP="005609D5">
      <w:pPr>
        <w:spacing w:after="0" w:line="240" w:lineRule="auto"/>
      </w:pPr>
      <w:r>
        <w:continuationSeparator/>
      </w:r>
    </w:p>
  </w:footnote>
  <w:footnote w:id="1">
    <w:p w14:paraId="235EA032" w14:textId="77777777" w:rsidR="00BD505A" w:rsidRPr="00965D98" w:rsidRDefault="00BD505A">
      <w:pPr>
        <w:pStyle w:val="FootnoteText"/>
        <w:rPr>
          <w:rFonts w:ascii="Arial" w:hAnsi="Arial" w:cs="Arial"/>
        </w:rPr>
      </w:pPr>
      <w:r w:rsidRPr="00965D98">
        <w:rPr>
          <w:rStyle w:val="FootnoteReference"/>
          <w:rFonts w:ascii="Arial" w:hAnsi="Arial" w:cs="Arial"/>
        </w:rPr>
        <w:footnoteRef/>
      </w:r>
      <w:r w:rsidRPr="00965D98">
        <w:rPr>
          <w:rFonts w:ascii="Arial" w:hAnsi="Arial" w:cs="Arial"/>
        </w:rPr>
        <w:t xml:space="preserve"> Dit is bij de aanbeveling van de Gegevensbeschermingsautoriteit (GBA) meegenomen in het punt over de maatregelen (artikel 8 in dit protocol).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85F0B"/>
    <w:multiLevelType w:val="hybridMultilevel"/>
    <w:tmpl w:val="4A340E1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CCA362F"/>
    <w:multiLevelType w:val="hybridMultilevel"/>
    <w:tmpl w:val="730C1BE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BD8"/>
    <w:rsid w:val="000F2EA9"/>
    <w:rsid w:val="00163145"/>
    <w:rsid w:val="002B4522"/>
    <w:rsid w:val="003D4BC3"/>
    <w:rsid w:val="004E7F35"/>
    <w:rsid w:val="005609D5"/>
    <w:rsid w:val="005E454B"/>
    <w:rsid w:val="00603A05"/>
    <w:rsid w:val="00624406"/>
    <w:rsid w:val="0065638B"/>
    <w:rsid w:val="00754C78"/>
    <w:rsid w:val="00817E2B"/>
    <w:rsid w:val="00892941"/>
    <w:rsid w:val="009206DC"/>
    <w:rsid w:val="00965D98"/>
    <w:rsid w:val="009C283F"/>
    <w:rsid w:val="009F3348"/>
    <w:rsid w:val="00A211C6"/>
    <w:rsid w:val="00B2155B"/>
    <w:rsid w:val="00B944BA"/>
    <w:rsid w:val="00BD505A"/>
    <w:rsid w:val="00BF3ACF"/>
    <w:rsid w:val="00C14C9C"/>
    <w:rsid w:val="00C813D4"/>
    <w:rsid w:val="00CB444C"/>
    <w:rsid w:val="00DE1959"/>
    <w:rsid w:val="00FB1871"/>
    <w:rsid w:val="00FD3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6F010"/>
  <w15:chartTrackingRefBased/>
  <w15:docId w15:val="{A4F33C90-7DF7-4F83-A15D-2C4CDE08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9D5"/>
  </w:style>
  <w:style w:type="paragraph" w:styleId="Heading1">
    <w:name w:val="heading 1"/>
    <w:basedOn w:val="Normal"/>
    <w:next w:val="Normal"/>
    <w:link w:val="Heading1Char"/>
    <w:uiPriority w:val="9"/>
    <w:qFormat/>
    <w:rsid w:val="009C28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6DC"/>
    <w:pPr>
      <w:ind w:left="720"/>
      <w:contextualSpacing/>
    </w:pPr>
  </w:style>
  <w:style w:type="paragraph" w:styleId="Header">
    <w:name w:val="header"/>
    <w:basedOn w:val="Normal"/>
    <w:link w:val="HeaderChar"/>
    <w:uiPriority w:val="99"/>
    <w:unhideWhenUsed/>
    <w:rsid w:val="005609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609D5"/>
  </w:style>
  <w:style w:type="paragraph" w:styleId="Footer">
    <w:name w:val="footer"/>
    <w:basedOn w:val="Normal"/>
    <w:link w:val="FooterChar"/>
    <w:uiPriority w:val="99"/>
    <w:unhideWhenUsed/>
    <w:rsid w:val="005609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609D5"/>
  </w:style>
  <w:style w:type="paragraph" w:styleId="FootnoteText">
    <w:name w:val="footnote text"/>
    <w:basedOn w:val="Normal"/>
    <w:link w:val="FootnoteTextChar"/>
    <w:uiPriority w:val="99"/>
    <w:semiHidden/>
    <w:unhideWhenUsed/>
    <w:rsid w:val="00BD50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505A"/>
    <w:rPr>
      <w:sz w:val="20"/>
      <w:szCs w:val="20"/>
    </w:rPr>
  </w:style>
  <w:style w:type="character" w:styleId="FootnoteReference">
    <w:name w:val="footnote reference"/>
    <w:basedOn w:val="DefaultParagraphFont"/>
    <w:uiPriority w:val="99"/>
    <w:semiHidden/>
    <w:unhideWhenUsed/>
    <w:rsid w:val="00BD505A"/>
    <w:rPr>
      <w:vertAlign w:val="superscript"/>
    </w:rPr>
  </w:style>
  <w:style w:type="paragraph" w:styleId="BalloonText">
    <w:name w:val="Balloon Text"/>
    <w:basedOn w:val="Normal"/>
    <w:link w:val="BalloonTextChar"/>
    <w:uiPriority w:val="99"/>
    <w:semiHidden/>
    <w:unhideWhenUsed/>
    <w:rsid w:val="009C28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83F"/>
    <w:rPr>
      <w:rFonts w:ascii="Segoe UI" w:hAnsi="Segoe UI" w:cs="Segoe UI"/>
      <w:sz w:val="18"/>
      <w:szCs w:val="18"/>
    </w:rPr>
  </w:style>
  <w:style w:type="character" w:customStyle="1" w:styleId="Heading1Char">
    <w:name w:val="Heading 1 Char"/>
    <w:basedOn w:val="DefaultParagraphFont"/>
    <w:link w:val="Heading1"/>
    <w:uiPriority w:val="9"/>
    <w:rsid w:val="009C283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DB067-A42E-4980-A03A-D0A04CBFF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871</Words>
  <Characters>4793</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CBPL-CPVP</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Ghyselinck Jolien</dc:creator>
  <cp:keywords/>
  <dc:description/>
  <cp:lastModifiedBy>Boulerhcha Sarah</cp:lastModifiedBy>
  <cp:revision>3</cp:revision>
  <dcterms:created xsi:type="dcterms:W3CDTF">2021-03-04T09:02:00Z</dcterms:created>
  <dcterms:modified xsi:type="dcterms:W3CDTF">2021-03-04T09:03:00Z</dcterms:modified>
</cp:coreProperties>
</file>